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5019675</wp:posOffset>
            </wp:positionH>
            <wp:positionV relativeFrom="paragraph">
              <wp:posOffset>0</wp:posOffset>
            </wp:positionV>
            <wp:extent cx="1104265" cy="1151890"/>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7"/>
                    <a:srcRect b="-768" l="0" r="0" t="1"/>
                    <a:stretch>
                      <a:fillRect/>
                    </a:stretch>
                  </pic:blipFill>
                  <pic:spPr>
                    <a:xfrm>
                      <a:off x="0" y="0"/>
                      <a:ext cx="1104265" cy="115189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0" name=""/>
                <a:graphic>
                  <a:graphicData uri="http://schemas.microsoft.com/office/word/2010/wordprocessingShape">
                    <wps:wsp>
                      <wps:cNvSpPr/>
                      <wps:cNvPr id="2" name="Shape 2"/>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81200" cy="323850"/>
                        </a:xfrm>
                        <a:prstGeom prst="rect"/>
                        <a:ln/>
                      </pic:spPr>
                    </pic:pic>
                  </a:graphicData>
                </a:graphic>
              </wp:anchor>
            </w:drawing>
          </mc:Fallback>
        </mc:AlternateConten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Minibus Driver</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Part </w:t>
            </w:r>
            <w:r w:rsidDel="00000000" w:rsidR="00000000" w:rsidRPr="00000000">
              <w:rPr>
                <w:color w:val="000000"/>
                <w:rtl w:val="0"/>
              </w:rPr>
              <w:t xml:space="preserve">Time, 17.5 hrs/week, term time only</w:t>
            </w:r>
          </w:p>
        </w:tc>
      </w:tr>
      <w:tr>
        <w:trPr>
          <w:cantSplit w:val="0"/>
          <w:trHeight w:val="368"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vAlign w:val="center"/>
          </w:tcPr>
          <w:p w:rsidR="00000000" w:rsidDel="00000000" w:rsidP="00000000" w:rsidRDefault="00000000" w:rsidRPr="00000000" w14:paraId="00000010">
            <w:pPr>
              <w:jc w:val="both"/>
              <w:rPr>
                <w:color w:val="000000"/>
              </w:rPr>
            </w:pPr>
            <w:r w:rsidDel="00000000" w:rsidR="00000000" w:rsidRPr="00000000">
              <w:rPr>
                <w:rtl w:val="0"/>
              </w:rPr>
              <w:t xml:space="preserve">Permanent</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Responsible To:</w:t>
            </w:r>
          </w:p>
        </w:tc>
        <w:tc>
          <w:tcP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Bursar</w:t>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sz w:val="26"/>
          <w:szCs w:val="2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8"/>
        </w:tabs>
        <w:ind w:left="0" w:firstLine="0"/>
        <w:rPr>
          <w:sz w:val="26"/>
          <w:szCs w:val="2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68"/>
        </w:tabs>
        <w:ind w:left="2268" w:hanging="2268"/>
        <w:jc w:val="both"/>
        <w:rPr>
          <w:b w:val="1"/>
          <w:sz w:val="26"/>
          <w:szCs w:val="26"/>
        </w:rPr>
      </w:pPr>
      <w:r w:rsidDel="00000000" w:rsidR="00000000" w:rsidRPr="00000000">
        <w:rPr>
          <w:b w:val="1"/>
          <w:color w:val="000000"/>
          <w:sz w:val="26"/>
          <w:szCs w:val="26"/>
          <w:rtl w:val="0"/>
        </w:rPr>
        <w:t xml:space="preserve">Job Purpose: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sz w:val="26"/>
          <w:szCs w:val="26"/>
        </w:rPr>
      </w:pPr>
      <w:r w:rsidDel="00000000" w:rsidR="00000000" w:rsidRPr="00000000">
        <w:rPr>
          <w:sz w:val="26"/>
          <w:szCs w:val="26"/>
          <w:rtl w:val="0"/>
        </w:rPr>
        <w:t xml:space="preserve">To provide a safe, reliable, and professional home-to-school transport service for pupils aged 4 to 18 years. The role involves operating a 17-seater school minibus in accordance with all relevant road safety legislation, school transport policies, and safeguarding requirements.</w:t>
      </w:r>
    </w:p>
    <w:p w:rsidR="00000000" w:rsidDel="00000000" w:rsidP="00000000" w:rsidRDefault="00000000" w:rsidRPr="00000000" w14:paraId="00000017">
      <w:pPr>
        <w:pStyle w:val="Heading3"/>
        <w:keepNext w:val="0"/>
        <w:tabs>
          <w:tab w:val="left" w:leader="none" w:pos="2268"/>
        </w:tabs>
        <w:spacing w:after="80" w:before="280" w:lineRule="auto"/>
        <w:ind w:left="2268"/>
        <w:jc w:val="both"/>
        <w:rPr>
          <w:rFonts w:ascii="Garamond" w:cs="Garamond" w:eastAsia="Garamond" w:hAnsi="Garamond"/>
          <w:b w:val="1"/>
          <w:sz w:val="26"/>
          <w:szCs w:val="26"/>
        </w:rPr>
      </w:pPr>
      <w:bookmarkStart w:colFirst="0" w:colLast="0" w:name="_heading=h.jf4d6qa9sru4" w:id="1"/>
      <w:bookmarkEnd w:id="1"/>
      <w:r w:rsidDel="00000000" w:rsidR="00000000" w:rsidRPr="00000000">
        <w:rPr>
          <w:rFonts w:ascii="Garamond" w:cs="Garamond" w:eastAsia="Garamond" w:hAnsi="Garamond"/>
          <w:b w:val="1"/>
          <w:sz w:val="26"/>
          <w:szCs w:val="26"/>
          <w:rtl w:val="0"/>
        </w:rPr>
        <w:t xml:space="preserve">Key Responsibilities</w:t>
      </w:r>
    </w:p>
    <w:p w:rsidR="00000000" w:rsidDel="00000000" w:rsidP="00000000" w:rsidRDefault="00000000" w:rsidRPr="00000000" w14:paraId="00000018">
      <w:pPr>
        <w:numPr>
          <w:ilvl w:val="0"/>
          <w:numId w:val="2"/>
        </w:numPr>
        <w:tabs>
          <w:tab w:val="left" w:leader="none" w:pos="2268"/>
        </w:tabs>
        <w:spacing w:after="0" w:afterAutospacing="0" w:before="240" w:lineRule="auto"/>
        <w:ind w:left="720" w:hanging="360"/>
        <w:jc w:val="both"/>
        <w:rPr>
          <w:rFonts w:ascii="Arial" w:cs="Arial" w:eastAsia="Arial" w:hAnsi="Arial"/>
          <w:sz w:val="22"/>
          <w:szCs w:val="22"/>
        </w:rPr>
      </w:pPr>
      <w:r w:rsidDel="00000000" w:rsidR="00000000" w:rsidRPr="00000000">
        <w:rPr>
          <w:sz w:val="26"/>
          <w:szCs w:val="26"/>
          <w:rtl w:val="0"/>
        </w:rPr>
        <w:t xml:space="preserve">Safely transport pupils to and from school along designated routes, ensuring their welfare and safeguarding at all times.</w:t>
      </w:r>
    </w:p>
    <w:p w:rsidR="00000000" w:rsidDel="00000000" w:rsidP="00000000" w:rsidRDefault="00000000" w:rsidRPr="00000000" w14:paraId="00000019">
      <w:pPr>
        <w:numPr>
          <w:ilvl w:val="0"/>
          <w:numId w:val="2"/>
        </w:numPr>
        <w:tabs>
          <w:tab w:val="left" w:leader="none" w:pos="2268"/>
        </w:tabs>
        <w:spacing w:after="0" w:afterAutospacing="0" w:before="0" w:beforeAutospacing="0" w:lineRule="auto"/>
        <w:ind w:left="720" w:hanging="360"/>
        <w:jc w:val="both"/>
        <w:rPr>
          <w:rFonts w:ascii="Arial" w:cs="Arial" w:eastAsia="Arial" w:hAnsi="Arial"/>
          <w:sz w:val="22"/>
          <w:szCs w:val="22"/>
        </w:rPr>
      </w:pPr>
      <w:r w:rsidDel="00000000" w:rsidR="00000000" w:rsidRPr="00000000">
        <w:rPr>
          <w:sz w:val="26"/>
          <w:szCs w:val="26"/>
          <w:rtl w:val="0"/>
        </w:rPr>
        <w:t xml:space="preserve">Carry out and record Pre-Use Vehicle Checks before each journey in line with school and regulatory requirements, and report any defects on the vehicle promptly.</w:t>
      </w:r>
    </w:p>
    <w:p w:rsidR="00000000" w:rsidDel="00000000" w:rsidP="00000000" w:rsidRDefault="00000000" w:rsidRPr="00000000" w14:paraId="0000001A">
      <w:pPr>
        <w:numPr>
          <w:ilvl w:val="0"/>
          <w:numId w:val="2"/>
        </w:numPr>
        <w:tabs>
          <w:tab w:val="left" w:leader="none" w:pos="2268"/>
        </w:tabs>
        <w:spacing w:after="0" w:afterAutospacing="0" w:before="0" w:beforeAutospacing="0" w:lineRule="auto"/>
        <w:ind w:left="720" w:hanging="360"/>
        <w:jc w:val="both"/>
        <w:rPr>
          <w:rFonts w:ascii="Arial" w:cs="Arial" w:eastAsia="Arial" w:hAnsi="Arial"/>
          <w:sz w:val="22"/>
          <w:szCs w:val="22"/>
        </w:rPr>
      </w:pPr>
      <w:r w:rsidDel="00000000" w:rsidR="00000000" w:rsidRPr="00000000">
        <w:rPr>
          <w:sz w:val="26"/>
          <w:szCs w:val="26"/>
          <w:rtl w:val="0"/>
        </w:rPr>
        <w:t xml:space="preserve">Refuel the vehicle at the end of the shift as needed to ensure readiness for the next driver.</w:t>
      </w:r>
    </w:p>
    <w:p w:rsidR="00000000" w:rsidDel="00000000" w:rsidP="00000000" w:rsidRDefault="00000000" w:rsidRPr="00000000" w14:paraId="0000001B">
      <w:pPr>
        <w:numPr>
          <w:ilvl w:val="0"/>
          <w:numId w:val="2"/>
        </w:numPr>
        <w:tabs>
          <w:tab w:val="left" w:leader="none" w:pos="2268"/>
        </w:tabs>
        <w:spacing w:after="0" w:afterAutospacing="0" w:before="0" w:beforeAutospacing="0" w:lineRule="auto"/>
        <w:ind w:left="720" w:hanging="360"/>
        <w:jc w:val="both"/>
        <w:rPr>
          <w:rFonts w:ascii="Arial" w:cs="Arial" w:eastAsia="Arial" w:hAnsi="Arial"/>
          <w:sz w:val="22"/>
          <w:szCs w:val="22"/>
        </w:rPr>
      </w:pPr>
      <w:r w:rsidDel="00000000" w:rsidR="00000000" w:rsidRPr="00000000">
        <w:rPr>
          <w:sz w:val="26"/>
          <w:szCs w:val="26"/>
          <w:rtl w:val="0"/>
        </w:rPr>
        <w:t xml:space="preserve">Ensure all belongings and waste are removed from the vehicle at the end of each shift.</w:t>
      </w:r>
    </w:p>
    <w:p w:rsidR="00000000" w:rsidDel="00000000" w:rsidP="00000000" w:rsidRDefault="00000000" w:rsidRPr="00000000" w14:paraId="0000001C">
      <w:pPr>
        <w:numPr>
          <w:ilvl w:val="0"/>
          <w:numId w:val="2"/>
        </w:numPr>
        <w:tabs>
          <w:tab w:val="left" w:leader="none" w:pos="2268"/>
        </w:tabs>
        <w:spacing w:after="0" w:afterAutospacing="0" w:before="0" w:beforeAutospacing="0" w:lineRule="auto"/>
        <w:ind w:left="720" w:hanging="360"/>
        <w:jc w:val="both"/>
        <w:rPr>
          <w:rFonts w:ascii="Arial" w:cs="Arial" w:eastAsia="Arial" w:hAnsi="Arial"/>
          <w:sz w:val="22"/>
          <w:szCs w:val="22"/>
        </w:rPr>
      </w:pPr>
      <w:r w:rsidDel="00000000" w:rsidR="00000000" w:rsidRPr="00000000">
        <w:rPr>
          <w:sz w:val="26"/>
          <w:szCs w:val="26"/>
          <w:rtl w:val="0"/>
        </w:rPr>
        <w:t xml:space="preserve">Adhere to the school’s Driving Policy, the Highway Code, and all road traffic legislation at all times.</w:t>
      </w:r>
    </w:p>
    <w:p w:rsidR="00000000" w:rsidDel="00000000" w:rsidP="00000000" w:rsidRDefault="00000000" w:rsidRPr="00000000" w14:paraId="0000001D">
      <w:pPr>
        <w:numPr>
          <w:ilvl w:val="0"/>
          <w:numId w:val="2"/>
        </w:numPr>
        <w:tabs>
          <w:tab w:val="left" w:leader="none" w:pos="2268"/>
        </w:tabs>
        <w:spacing w:after="0" w:afterAutospacing="0" w:before="0" w:beforeAutospacing="0" w:lineRule="auto"/>
        <w:ind w:left="720" w:hanging="360"/>
        <w:jc w:val="both"/>
        <w:rPr>
          <w:rFonts w:ascii="Arial" w:cs="Arial" w:eastAsia="Arial" w:hAnsi="Arial"/>
          <w:sz w:val="22"/>
          <w:szCs w:val="22"/>
        </w:rPr>
      </w:pPr>
      <w:r w:rsidDel="00000000" w:rsidR="00000000" w:rsidRPr="00000000">
        <w:rPr>
          <w:sz w:val="26"/>
          <w:szCs w:val="26"/>
          <w:rtl w:val="0"/>
        </w:rPr>
        <w:t xml:space="preserve">Carry out additional driving duties on an ad hoc basis, such as trips or fixtures, with prior agreement.</w:t>
      </w:r>
    </w:p>
    <w:p w:rsidR="00000000" w:rsidDel="00000000" w:rsidP="00000000" w:rsidRDefault="00000000" w:rsidRPr="00000000" w14:paraId="0000001E">
      <w:pPr>
        <w:numPr>
          <w:ilvl w:val="0"/>
          <w:numId w:val="2"/>
        </w:numPr>
        <w:tabs>
          <w:tab w:val="left" w:leader="none" w:pos="2268"/>
        </w:tabs>
        <w:spacing w:after="0" w:afterAutospacing="0" w:before="0" w:beforeAutospacing="0" w:lineRule="auto"/>
        <w:ind w:left="720" w:hanging="360"/>
        <w:jc w:val="both"/>
        <w:rPr>
          <w:rFonts w:ascii="Arial" w:cs="Arial" w:eastAsia="Arial" w:hAnsi="Arial"/>
          <w:sz w:val="22"/>
          <w:szCs w:val="22"/>
        </w:rPr>
      </w:pPr>
      <w:r w:rsidDel="00000000" w:rsidR="00000000" w:rsidRPr="00000000">
        <w:rPr>
          <w:sz w:val="26"/>
          <w:szCs w:val="26"/>
          <w:rtl w:val="0"/>
        </w:rPr>
        <w:t xml:space="preserve">Report any safeguarding or welfare concerns immediately in accordance with the school’s Safeguarding and Child Protection Policy.</w:t>
      </w:r>
    </w:p>
    <w:p w:rsidR="00000000" w:rsidDel="00000000" w:rsidP="00000000" w:rsidRDefault="00000000" w:rsidRPr="00000000" w14:paraId="0000001F">
      <w:pPr>
        <w:numPr>
          <w:ilvl w:val="0"/>
          <w:numId w:val="2"/>
        </w:numPr>
        <w:tabs>
          <w:tab w:val="left" w:leader="none" w:pos="2268"/>
        </w:tabs>
        <w:spacing w:after="240" w:before="0" w:beforeAutospacing="0" w:lineRule="auto"/>
        <w:ind w:left="720" w:hanging="360"/>
        <w:jc w:val="both"/>
        <w:rPr>
          <w:rFonts w:ascii="Arial" w:cs="Arial" w:eastAsia="Arial" w:hAnsi="Arial"/>
          <w:sz w:val="22"/>
          <w:szCs w:val="22"/>
        </w:rPr>
      </w:pPr>
      <w:r w:rsidDel="00000000" w:rsidR="00000000" w:rsidRPr="00000000">
        <w:rPr>
          <w:sz w:val="26"/>
          <w:szCs w:val="26"/>
          <w:rtl w:val="0"/>
        </w:rPr>
        <w:t xml:space="preserve">Actively promote and uphold the ethos, values, and professional standards of the school.</w:t>
      </w:r>
      <w:r w:rsidDel="00000000" w:rsidR="00000000" w:rsidRPr="00000000">
        <w:rPr>
          <w:rtl w:val="0"/>
        </w:rPr>
      </w:r>
    </w:p>
    <w:p w:rsidR="00000000" w:rsidDel="00000000" w:rsidP="00000000" w:rsidRDefault="00000000" w:rsidRPr="00000000" w14:paraId="00000020">
      <w:pPr>
        <w:pStyle w:val="Heading3"/>
        <w:keepNext w:val="0"/>
        <w:tabs>
          <w:tab w:val="left" w:leader="none" w:pos="2268"/>
        </w:tabs>
        <w:spacing w:after="80" w:before="280" w:lineRule="auto"/>
        <w:ind w:left="2268"/>
        <w:jc w:val="both"/>
        <w:rPr>
          <w:rFonts w:ascii="Garamond" w:cs="Garamond" w:eastAsia="Garamond" w:hAnsi="Garamond"/>
          <w:b w:val="1"/>
          <w:sz w:val="26"/>
          <w:szCs w:val="26"/>
        </w:rPr>
      </w:pPr>
      <w:bookmarkStart w:colFirst="0" w:colLast="0" w:name="_heading=h.l3rzvevfws0z" w:id="2"/>
      <w:bookmarkEnd w:id="2"/>
      <w:r w:rsidDel="00000000" w:rsidR="00000000" w:rsidRPr="00000000">
        <w:rPr>
          <w:rFonts w:ascii="Garamond" w:cs="Garamond" w:eastAsia="Garamond" w:hAnsi="Garamond"/>
          <w:b w:val="1"/>
          <w:sz w:val="26"/>
          <w:szCs w:val="26"/>
          <w:rtl w:val="0"/>
        </w:rPr>
        <w:t xml:space="preserve">Skills and Attributes</w:t>
      </w:r>
    </w:p>
    <w:p w:rsidR="00000000" w:rsidDel="00000000" w:rsidP="00000000" w:rsidRDefault="00000000" w:rsidRPr="00000000" w14:paraId="00000021">
      <w:pPr>
        <w:numPr>
          <w:ilvl w:val="0"/>
          <w:numId w:val="3"/>
        </w:numPr>
        <w:tabs>
          <w:tab w:val="left" w:leader="none" w:pos="2268"/>
        </w:tabs>
        <w:spacing w:after="0" w:afterAutospacing="0" w:before="240" w:lineRule="auto"/>
        <w:ind w:left="720" w:hanging="360"/>
        <w:jc w:val="both"/>
        <w:rPr>
          <w:sz w:val="26"/>
          <w:szCs w:val="26"/>
        </w:rPr>
      </w:pPr>
      <w:r w:rsidDel="00000000" w:rsidR="00000000" w:rsidRPr="00000000">
        <w:rPr>
          <w:sz w:val="26"/>
          <w:szCs w:val="26"/>
          <w:rtl w:val="0"/>
        </w:rPr>
        <w:t xml:space="preserve">Excellent timekeeping and reliability.</w:t>
      </w:r>
    </w:p>
    <w:p w:rsidR="00000000" w:rsidDel="00000000" w:rsidP="00000000" w:rsidRDefault="00000000" w:rsidRPr="00000000" w14:paraId="00000022">
      <w:pPr>
        <w:numPr>
          <w:ilvl w:val="0"/>
          <w:numId w:val="3"/>
        </w:numPr>
        <w:tabs>
          <w:tab w:val="left" w:leader="none" w:pos="2268"/>
        </w:tabs>
        <w:spacing w:after="0" w:afterAutospacing="0" w:before="0" w:beforeAutospacing="0" w:lineRule="auto"/>
        <w:ind w:left="720" w:hanging="360"/>
        <w:jc w:val="both"/>
        <w:rPr>
          <w:sz w:val="26"/>
          <w:szCs w:val="26"/>
        </w:rPr>
      </w:pPr>
      <w:r w:rsidDel="00000000" w:rsidR="00000000" w:rsidRPr="00000000">
        <w:rPr>
          <w:sz w:val="26"/>
          <w:szCs w:val="26"/>
          <w:rtl w:val="0"/>
        </w:rPr>
        <w:t xml:space="preserve">Flexible and adaptable approach to duties and changing needs.</w:t>
      </w:r>
    </w:p>
    <w:p w:rsidR="00000000" w:rsidDel="00000000" w:rsidP="00000000" w:rsidRDefault="00000000" w:rsidRPr="00000000" w14:paraId="00000023">
      <w:pPr>
        <w:numPr>
          <w:ilvl w:val="0"/>
          <w:numId w:val="3"/>
        </w:numPr>
        <w:tabs>
          <w:tab w:val="left" w:leader="none" w:pos="2268"/>
        </w:tabs>
        <w:spacing w:after="0" w:afterAutospacing="0" w:before="0" w:beforeAutospacing="0" w:lineRule="auto"/>
        <w:ind w:left="720" w:hanging="360"/>
        <w:jc w:val="both"/>
        <w:rPr>
          <w:sz w:val="26"/>
          <w:szCs w:val="26"/>
        </w:rPr>
      </w:pPr>
      <w:r w:rsidDel="00000000" w:rsidR="00000000" w:rsidRPr="00000000">
        <w:rPr>
          <w:sz w:val="26"/>
          <w:szCs w:val="26"/>
          <w:rtl w:val="0"/>
        </w:rPr>
        <w:t xml:space="preserve">Experience of working with children or young people in a professional setting.</w:t>
      </w:r>
    </w:p>
    <w:p w:rsidR="00000000" w:rsidDel="00000000" w:rsidP="00000000" w:rsidRDefault="00000000" w:rsidRPr="00000000" w14:paraId="00000024">
      <w:pPr>
        <w:numPr>
          <w:ilvl w:val="0"/>
          <w:numId w:val="3"/>
        </w:numPr>
        <w:tabs>
          <w:tab w:val="left" w:leader="none" w:pos="2268"/>
        </w:tabs>
        <w:spacing w:after="0" w:afterAutospacing="0" w:before="0" w:beforeAutospacing="0" w:lineRule="auto"/>
        <w:ind w:left="720" w:hanging="360"/>
        <w:jc w:val="both"/>
        <w:rPr>
          <w:sz w:val="26"/>
          <w:szCs w:val="26"/>
        </w:rPr>
      </w:pPr>
      <w:r w:rsidDel="00000000" w:rsidR="00000000" w:rsidRPr="00000000">
        <w:rPr>
          <w:sz w:val="26"/>
          <w:szCs w:val="26"/>
          <w:rtl w:val="0"/>
        </w:rPr>
        <w:t xml:space="preserve">Well presented and courteous at all times, representing the school with professionalism and respect.</w:t>
      </w:r>
    </w:p>
    <w:p w:rsidR="00000000" w:rsidDel="00000000" w:rsidP="00000000" w:rsidRDefault="00000000" w:rsidRPr="00000000" w14:paraId="00000025">
      <w:pPr>
        <w:numPr>
          <w:ilvl w:val="0"/>
          <w:numId w:val="3"/>
        </w:numPr>
        <w:tabs>
          <w:tab w:val="left" w:leader="none" w:pos="2268"/>
        </w:tabs>
        <w:spacing w:after="0" w:afterAutospacing="0" w:before="0" w:beforeAutospacing="0" w:lineRule="auto"/>
        <w:ind w:left="720" w:hanging="360"/>
        <w:jc w:val="both"/>
        <w:rPr>
          <w:sz w:val="26"/>
          <w:szCs w:val="26"/>
        </w:rPr>
      </w:pPr>
      <w:r w:rsidDel="00000000" w:rsidR="00000000" w:rsidRPr="00000000">
        <w:rPr>
          <w:sz w:val="26"/>
          <w:szCs w:val="26"/>
          <w:rtl w:val="0"/>
        </w:rPr>
        <w:t xml:space="preserve">Strong communication skills and the ability to relate well to students, staff, and parents.</w:t>
      </w:r>
    </w:p>
    <w:p w:rsidR="00000000" w:rsidDel="00000000" w:rsidP="00000000" w:rsidRDefault="00000000" w:rsidRPr="00000000" w14:paraId="00000026">
      <w:pPr>
        <w:numPr>
          <w:ilvl w:val="0"/>
          <w:numId w:val="3"/>
        </w:numPr>
        <w:tabs>
          <w:tab w:val="left" w:leader="none" w:pos="2268"/>
        </w:tabs>
        <w:spacing w:after="240" w:before="0" w:beforeAutospacing="0" w:lineRule="auto"/>
        <w:ind w:left="720" w:hanging="360"/>
        <w:jc w:val="both"/>
        <w:rPr>
          <w:sz w:val="26"/>
          <w:szCs w:val="26"/>
        </w:rPr>
      </w:pPr>
      <w:r w:rsidDel="00000000" w:rsidR="00000000" w:rsidRPr="00000000">
        <w:rPr>
          <w:sz w:val="26"/>
          <w:szCs w:val="26"/>
          <w:rtl w:val="0"/>
        </w:rPr>
        <w:t xml:space="preserve">Awareness of and commitment to child protection and safeguarding principles.</w:t>
      </w:r>
    </w:p>
    <w:p w:rsidR="00000000" w:rsidDel="00000000" w:rsidP="00000000" w:rsidRDefault="00000000" w:rsidRPr="00000000" w14:paraId="00000027">
      <w:pPr>
        <w:tabs>
          <w:tab w:val="left" w:leader="none" w:pos="2268"/>
        </w:tabs>
        <w:ind w:left="2268"/>
        <w:jc w:val="both"/>
        <w:rPr>
          <w:sz w:val="26"/>
          <w:szCs w:val="26"/>
        </w:rPr>
      </w:pPr>
      <w:r w:rsidDel="00000000" w:rsidR="00000000" w:rsidRPr="00000000">
        <w:rPr>
          <w:rtl w:val="0"/>
        </w:rPr>
      </w:r>
    </w:p>
    <w:p w:rsidR="00000000" w:rsidDel="00000000" w:rsidP="00000000" w:rsidRDefault="00000000" w:rsidRPr="00000000" w14:paraId="00000028">
      <w:pPr>
        <w:pStyle w:val="Heading3"/>
        <w:keepNext w:val="0"/>
        <w:tabs>
          <w:tab w:val="left" w:leader="none" w:pos="2268"/>
        </w:tabs>
        <w:spacing w:after="80" w:before="280" w:lineRule="auto"/>
        <w:ind w:left="2268"/>
        <w:jc w:val="both"/>
        <w:rPr>
          <w:rFonts w:ascii="Garamond" w:cs="Garamond" w:eastAsia="Garamond" w:hAnsi="Garamond"/>
          <w:b w:val="1"/>
          <w:sz w:val="26"/>
          <w:szCs w:val="26"/>
        </w:rPr>
      </w:pPr>
      <w:bookmarkStart w:colFirst="0" w:colLast="0" w:name="_heading=h.soyd0rvkc4cg" w:id="3"/>
      <w:bookmarkEnd w:id="3"/>
      <w:r w:rsidDel="00000000" w:rsidR="00000000" w:rsidRPr="00000000">
        <w:rPr>
          <w:rFonts w:ascii="Garamond" w:cs="Garamond" w:eastAsia="Garamond" w:hAnsi="Garamond"/>
          <w:b w:val="1"/>
          <w:sz w:val="26"/>
          <w:szCs w:val="26"/>
          <w:rtl w:val="0"/>
        </w:rPr>
        <w:t xml:space="preserve">Qualifications and Requirements</w:t>
      </w:r>
    </w:p>
    <w:p w:rsidR="00000000" w:rsidDel="00000000" w:rsidP="00000000" w:rsidRDefault="00000000" w:rsidRPr="00000000" w14:paraId="00000029">
      <w:pPr>
        <w:numPr>
          <w:ilvl w:val="0"/>
          <w:numId w:val="1"/>
        </w:numPr>
        <w:tabs>
          <w:tab w:val="left" w:leader="none" w:pos="2268"/>
        </w:tabs>
        <w:spacing w:after="0" w:afterAutospacing="0" w:before="240" w:lineRule="auto"/>
        <w:ind w:left="720" w:hanging="360"/>
        <w:jc w:val="both"/>
        <w:rPr>
          <w:sz w:val="26"/>
          <w:szCs w:val="26"/>
        </w:rPr>
      </w:pPr>
      <w:r w:rsidDel="00000000" w:rsidR="00000000" w:rsidRPr="00000000">
        <w:rPr>
          <w:sz w:val="26"/>
          <w:szCs w:val="26"/>
          <w:rtl w:val="0"/>
        </w:rPr>
        <w:t xml:space="preserve">Full, clean UK driving licence with D1 entitlement is essential.</w:t>
      </w:r>
    </w:p>
    <w:p w:rsidR="00000000" w:rsidDel="00000000" w:rsidP="00000000" w:rsidRDefault="00000000" w:rsidRPr="00000000" w14:paraId="0000002A">
      <w:pPr>
        <w:numPr>
          <w:ilvl w:val="0"/>
          <w:numId w:val="1"/>
        </w:numPr>
        <w:tabs>
          <w:tab w:val="left" w:leader="none" w:pos="2268"/>
        </w:tabs>
        <w:spacing w:after="0" w:afterAutospacing="0" w:before="0" w:beforeAutospacing="0" w:lineRule="auto"/>
        <w:ind w:left="720" w:hanging="360"/>
        <w:jc w:val="both"/>
        <w:rPr>
          <w:sz w:val="26"/>
          <w:szCs w:val="26"/>
        </w:rPr>
      </w:pPr>
      <w:r w:rsidDel="00000000" w:rsidR="00000000" w:rsidRPr="00000000">
        <w:rPr>
          <w:sz w:val="26"/>
          <w:szCs w:val="26"/>
          <w:rtl w:val="0"/>
        </w:rPr>
        <w:t xml:space="preserve">Minimum of 2 years’ driving experience, ideally with minibuses or similar-sized vehicles.</w:t>
      </w:r>
    </w:p>
    <w:p w:rsidR="00000000" w:rsidDel="00000000" w:rsidP="00000000" w:rsidRDefault="00000000" w:rsidRPr="00000000" w14:paraId="0000002B">
      <w:pPr>
        <w:numPr>
          <w:ilvl w:val="0"/>
          <w:numId w:val="1"/>
        </w:numPr>
        <w:tabs>
          <w:tab w:val="left" w:leader="none" w:pos="2268"/>
        </w:tabs>
        <w:spacing w:after="0" w:afterAutospacing="0" w:before="0" w:beforeAutospacing="0" w:lineRule="auto"/>
        <w:ind w:left="720" w:hanging="360"/>
        <w:jc w:val="both"/>
        <w:rPr>
          <w:sz w:val="26"/>
          <w:szCs w:val="26"/>
        </w:rPr>
      </w:pPr>
      <w:r w:rsidDel="00000000" w:rsidR="00000000" w:rsidRPr="00000000">
        <w:rPr>
          <w:sz w:val="26"/>
          <w:szCs w:val="26"/>
          <w:rtl w:val="0"/>
        </w:rPr>
        <w:t xml:space="preserve">Successful completion of a Driving Assessment is required prior to appointment.</w:t>
      </w:r>
    </w:p>
    <w:p w:rsidR="00000000" w:rsidDel="00000000" w:rsidP="00000000" w:rsidRDefault="00000000" w:rsidRPr="00000000" w14:paraId="0000002C">
      <w:pPr>
        <w:numPr>
          <w:ilvl w:val="0"/>
          <w:numId w:val="1"/>
        </w:numPr>
        <w:tabs>
          <w:tab w:val="left" w:leader="none" w:pos="2268"/>
        </w:tabs>
        <w:spacing w:after="0" w:afterAutospacing="0" w:before="0" w:beforeAutospacing="0" w:lineRule="auto"/>
        <w:ind w:left="720" w:hanging="360"/>
        <w:jc w:val="both"/>
        <w:rPr>
          <w:sz w:val="26"/>
          <w:szCs w:val="26"/>
        </w:rPr>
      </w:pPr>
      <w:r w:rsidDel="00000000" w:rsidR="00000000" w:rsidRPr="00000000">
        <w:rPr>
          <w:sz w:val="26"/>
          <w:szCs w:val="26"/>
          <w:rtl w:val="0"/>
        </w:rPr>
        <w:t xml:space="preserve">Provision of a valid driving licence and DVLA validation check will be required.</w:t>
      </w:r>
    </w:p>
    <w:p w:rsidR="00000000" w:rsidDel="00000000" w:rsidP="00000000" w:rsidRDefault="00000000" w:rsidRPr="00000000" w14:paraId="0000002D">
      <w:pPr>
        <w:numPr>
          <w:ilvl w:val="0"/>
          <w:numId w:val="1"/>
        </w:numPr>
        <w:tabs>
          <w:tab w:val="left" w:leader="none" w:pos="2268"/>
        </w:tabs>
        <w:spacing w:after="240" w:before="0" w:beforeAutospacing="0" w:lineRule="auto"/>
        <w:ind w:left="720" w:hanging="360"/>
        <w:jc w:val="both"/>
        <w:rPr>
          <w:sz w:val="26"/>
          <w:szCs w:val="26"/>
        </w:rPr>
      </w:pPr>
      <w:r w:rsidDel="00000000" w:rsidR="00000000" w:rsidRPr="00000000">
        <w:rPr>
          <w:sz w:val="26"/>
          <w:szCs w:val="26"/>
          <w:rtl w:val="0"/>
        </w:rPr>
        <w:t xml:space="preserve">Basic vehicle safety awareness and the ability to complete routine checks and reporting forms accurately.</w:t>
      </w:r>
    </w:p>
    <w:p w:rsidR="00000000" w:rsidDel="00000000" w:rsidP="00000000" w:rsidRDefault="00000000" w:rsidRPr="00000000" w14:paraId="0000002E">
      <w:pPr>
        <w:spacing w:after="240" w:before="240" w:lineRule="auto"/>
        <w:jc w:val="both"/>
        <w:rPr>
          <w:sz w:val="26"/>
          <w:szCs w:val="26"/>
        </w:rPr>
      </w:pPr>
      <w:r w:rsidDel="00000000" w:rsidR="00000000" w:rsidRPr="00000000">
        <w:rPr>
          <w:rtl w:val="0"/>
        </w:rPr>
      </w:r>
    </w:p>
    <w:p w:rsidR="00000000" w:rsidDel="00000000" w:rsidP="00000000" w:rsidRDefault="00000000" w:rsidRPr="00000000" w14:paraId="0000002F">
      <w:pPr>
        <w:spacing w:after="240" w:before="240" w:lineRule="auto"/>
        <w:jc w:val="both"/>
        <w:rPr>
          <w:b w:val="1"/>
          <w:sz w:val="26"/>
          <w:szCs w:val="26"/>
        </w:rPr>
      </w:pPr>
      <w:r w:rsidDel="00000000" w:rsidR="00000000" w:rsidRPr="00000000">
        <w:rPr>
          <w:b w:val="1"/>
          <w:sz w:val="26"/>
          <w:szCs w:val="26"/>
          <w:rtl w:val="0"/>
        </w:rPr>
        <w:t xml:space="preserve">Child Protection and Safeguarding</w:t>
      </w:r>
    </w:p>
    <w:p w:rsidR="00000000" w:rsidDel="00000000" w:rsidP="00000000" w:rsidRDefault="00000000" w:rsidRPr="00000000" w14:paraId="00000030">
      <w:pPr>
        <w:spacing w:after="240" w:before="240" w:lineRule="auto"/>
        <w:jc w:val="both"/>
        <w:rPr>
          <w:sz w:val="26"/>
          <w:szCs w:val="26"/>
        </w:rPr>
      </w:pPr>
      <w:r w:rsidDel="00000000" w:rsidR="00000000" w:rsidRPr="00000000">
        <w:rPr>
          <w:sz w:val="26"/>
          <w:szCs w:val="26"/>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31">
      <w:pPr>
        <w:spacing w:after="240" w:before="240" w:lineRule="auto"/>
        <w:jc w:val="both"/>
        <w:rPr>
          <w:sz w:val="26"/>
          <w:szCs w:val="26"/>
        </w:rPr>
      </w:pPr>
      <w:r w:rsidDel="00000000" w:rsidR="00000000" w:rsidRPr="00000000">
        <w:rPr>
          <w:sz w:val="26"/>
          <w:szCs w:val="26"/>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2">
      <w:pPr>
        <w:spacing w:after="240" w:before="240" w:lineRule="auto"/>
        <w:jc w:val="both"/>
        <w:rPr>
          <w:sz w:val="26"/>
          <w:szCs w:val="26"/>
        </w:rPr>
      </w:pPr>
      <w:r w:rsidDel="00000000" w:rsidR="00000000" w:rsidRPr="00000000">
        <w:rPr>
          <w:sz w:val="26"/>
          <w:szCs w:val="26"/>
          <w:rtl w:val="0"/>
        </w:rPr>
        <w:t xml:space="preserve">Queen’s College is committed to safeguarding and promoting the welfare of children and young people. The successful applicant will be required to undergo an enhanced DBS check, provide references, and demonstrate a clear understanding of safeguarding responsibilities. Training in safeguarding and child protection will be provided.</w:t>
      </w:r>
    </w:p>
    <w:p w:rsidR="00000000" w:rsidDel="00000000" w:rsidP="00000000" w:rsidRDefault="00000000" w:rsidRPr="00000000" w14:paraId="00000033">
      <w:pPr>
        <w:spacing w:after="240" w:before="240" w:lineRule="auto"/>
        <w:jc w:val="both"/>
        <w:rPr>
          <w:b w:val="1"/>
          <w:color w:val="000000"/>
          <w:sz w:val="26"/>
          <w:szCs w:val="26"/>
        </w:rPr>
      </w:pPr>
      <w:r w:rsidDel="00000000" w:rsidR="00000000" w:rsidRPr="00000000">
        <w:rPr>
          <w:b w:val="1"/>
          <w:sz w:val="26"/>
          <w:szCs w:val="26"/>
          <w:rtl w:val="0"/>
        </w:rPr>
        <w:t xml:space="preserve">June 2025</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color w:val="000000"/>
          <w:sz w:val="26"/>
          <w:szCs w:val="26"/>
        </w:rPr>
      </w:pPr>
      <w:r w:rsidDel="00000000" w:rsidR="00000000" w:rsidRPr="00000000">
        <w:rPr>
          <w:color w:val="000000"/>
          <w:sz w:val="26"/>
          <w:szCs w:val="26"/>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5">
      <w:pPr>
        <w:spacing w:after="200" w:before="240" w:lineRule="auto"/>
        <w:jc w:val="both"/>
        <w:rPr>
          <w:rFonts w:ascii="Calibri" w:cs="Calibri" w:eastAsia="Calibri" w:hAnsi="Calibri"/>
        </w:rPr>
      </w:pPr>
      <w:r w:rsidDel="00000000" w:rsidR="00000000" w:rsidRPr="00000000">
        <w:rPr>
          <w:b w:val="1"/>
          <w:u w:val="single"/>
          <w:rtl w:val="0"/>
        </w:rPr>
        <w:t xml:space="preserve"> </w:t>
      </w: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40" w:hanging="283"/>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0" w:firstLine="0"/>
    </w:pPr>
    <w:rPr>
      <w:rFonts w:ascii="Arial" w:cs="Arial" w:eastAsia="Arial" w:hAnsi="Arial"/>
      <w:b w:val="1"/>
      <w:i w:val="1"/>
    </w:rPr>
  </w:style>
  <w:style w:type="paragraph" w:styleId="Heading3">
    <w:name w:val="heading 3"/>
    <w:basedOn w:val="Normal"/>
    <w:next w:val="Normal"/>
    <w:pPr>
      <w:keepNext w:val="1"/>
      <w:spacing w:after="60" w:before="240" w:lineRule="auto"/>
      <w:ind w:left="0" w:firstLine="0"/>
    </w:pPr>
    <w:rPr>
      <w:rFonts w:ascii="Arial" w:cs="Arial" w:eastAsia="Arial" w:hAnsi="Arial"/>
    </w:rPr>
  </w:style>
  <w:style w:type="paragraph" w:styleId="Heading4">
    <w:name w:val="heading 4"/>
    <w:basedOn w:val="Normal"/>
    <w:next w:val="Normal"/>
    <w:pPr>
      <w:keepNext w:val="1"/>
      <w:spacing w:after="60" w:before="240" w:lineRule="auto"/>
      <w:ind w:left="0" w:firstLine="0"/>
    </w:pPr>
    <w:rPr>
      <w:rFonts w:ascii="Arial" w:cs="Arial" w:eastAsia="Arial" w:hAnsi="Arial"/>
      <w:b w:val="1"/>
    </w:rPr>
  </w:style>
  <w:style w:type="paragraph" w:styleId="Heading5">
    <w:name w:val="heading 5"/>
    <w:basedOn w:val="Normal"/>
    <w:next w:val="Normal"/>
    <w:pPr>
      <w:spacing w:after="60" w:before="240" w:lineRule="auto"/>
      <w:ind w:left="0" w:firstLine="0"/>
    </w:pPr>
    <w:rPr>
      <w:sz w:val="22"/>
      <w:szCs w:val="22"/>
    </w:rPr>
  </w:style>
  <w:style w:type="paragraph" w:styleId="Heading6">
    <w:name w:val="heading 6"/>
    <w:basedOn w:val="Normal"/>
    <w:next w:val="Normal"/>
    <w:pPr>
      <w:spacing w:after="60" w:before="240" w:lineRule="auto"/>
      <w:ind w:left="0" w:firstLine="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40" w:hanging="283"/>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0" w:firstLine="0"/>
    </w:pPr>
    <w:rPr>
      <w:rFonts w:ascii="Arial" w:cs="Arial" w:eastAsia="Arial" w:hAnsi="Arial"/>
      <w:b w:val="1"/>
      <w:i w:val="1"/>
    </w:rPr>
  </w:style>
  <w:style w:type="paragraph" w:styleId="Heading3">
    <w:name w:val="heading 3"/>
    <w:basedOn w:val="Normal"/>
    <w:next w:val="Normal"/>
    <w:pPr>
      <w:keepNext w:val="1"/>
      <w:spacing w:after="60" w:before="240" w:lineRule="auto"/>
      <w:ind w:left="0" w:firstLine="0"/>
    </w:pPr>
    <w:rPr>
      <w:rFonts w:ascii="Arial" w:cs="Arial" w:eastAsia="Arial" w:hAnsi="Arial"/>
    </w:rPr>
  </w:style>
  <w:style w:type="paragraph" w:styleId="Heading4">
    <w:name w:val="heading 4"/>
    <w:basedOn w:val="Normal"/>
    <w:next w:val="Normal"/>
    <w:pPr>
      <w:keepNext w:val="1"/>
      <w:spacing w:after="60" w:before="240" w:lineRule="auto"/>
      <w:ind w:left="0" w:firstLine="0"/>
    </w:pPr>
    <w:rPr>
      <w:rFonts w:ascii="Arial" w:cs="Arial" w:eastAsia="Arial" w:hAnsi="Arial"/>
      <w:b w:val="1"/>
    </w:rPr>
  </w:style>
  <w:style w:type="paragraph" w:styleId="Heading5">
    <w:name w:val="heading 5"/>
    <w:basedOn w:val="Normal"/>
    <w:next w:val="Normal"/>
    <w:pPr>
      <w:spacing w:after="60" w:before="240" w:lineRule="auto"/>
      <w:ind w:left="0" w:firstLine="0"/>
    </w:pPr>
    <w:rPr>
      <w:sz w:val="22"/>
      <w:szCs w:val="22"/>
    </w:rPr>
  </w:style>
  <w:style w:type="paragraph" w:styleId="Heading6">
    <w:name w:val="heading 6"/>
    <w:basedOn w:val="Normal"/>
    <w:next w:val="Normal"/>
    <w:pPr>
      <w:spacing w:after="60" w:before="240" w:lineRule="auto"/>
      <w:ind w:left="0" w:firstLine="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haxfm3lMLYcKMHXR9njgfCPYyQ==">CgMxLjAyCGguZ2pkZ3hzMg5oLmpmNGQ2cWE5c3J1NDIOaC5sM3J6dmV2ZndzMHoyDmguc295ZDBydmtjNGNnOABqIwoUc3VnZ2VzdC5nN3RwZ3JvcHBmMW8SC0tpbSBEYXdraW5zaiMKFHN1Z2dlc3Qud3ZuaGtjcjgxajB3EgtLaW0gRGF3a2luc2ojChRzdWdnZXN0LmI4ZG5qNXMydG9kaRILS2ltIERhd2tpbnNqIwoUc3VnZ2VzdC55ZzR0cG5mMDZjMnkSC0tpbSBEYXdraW5zciExeGZQVGYyNVJYTDBiV3ZSb1FjTl9yeGlzUjR3dm55c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2022-10-07T11:40:00Z</dcterms:created>
  <dc:creator>jowhite</dc:creator>
</cp:coreProperties>
</file>