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2">
      <w:pPr>
        <w:jc w:val="right"/>
        <w:rPr>
          <w:rFonts w:ascii="Arial" w:cs="Arial" w:eastAsia="Arial" w:hAnsi="Arial"/>
          <w:b w:val="1"/>
          <w:color w:val="000000"/>
        </w:rPr>
      </w:pPr>
      <w:r w:rsidDel="00000000" w:rsidR="00000000" w:rsidRPr="00000000">
        <w:rPr>
          <w:rFonts w:ascii="Times New Roman" w:cs="Times New Roman" w:eastAsia="Times New Roman" w:hAnsi="Times New Roman"/>
        </w:rPr>
        <w:drawing>
          <wp:inline distB="19050" distT="19050" distL="19050" distR="19050">
            <wp:extent cx="2463157" cy="821052"/>
            <wp:effectExtent b="0" l="0" r="0" t="0"/>
            <wp:docPr id="1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63157" cy="82105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50800</wp:posOffset>
                </wp:positionV>
                <wp:extent cx="2000250" cy="326809"/>
                <wp:effectExtent b="0" l="0" r="0" t="0"/>
                <wp:wrapNone/>
                <wp:docPr id="15" name=""/>
                <a:graphic>
                  <a:graphicData uri="http://schemas.microsoft.com/office/word/2010/wordprocessingShape">
                    <wps:wsp>
                      <wps:cNvSpPr/>
                      <wps:cNvPr id="3" name="Shape 3"/>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50800</wp:posOffset>
                </wp:positionV>
                <wp:extent cx="2000250" cy="326809"/>
                <wp:effectExtent b="0" l="0" r="0" t="0"/>
                <wp:wrapNone/>
                <wp:docPr id="1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000250" cy="326809"/>
                        </a:xfrm>
                        <a:prstGeom prst="rect"/>
                        <a:ln/>
                      </pic:spPr>
                    </pic:pic>
                  </a:graphicData>
                </a:graphic>
              </wp:anchor>
            </w:drawing>
          </mc:Fallback>
        </mc:AlternateContent>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tbl>
      <w:tblPr>
        <w:tblStyle w:val="Table1"/>
        <w:tblW w:w="9894.0" w:type="dxa"/>
        <w:jc w:val="left"/>
        <w:tblInd w:w="-147.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119"/>
        <w:gridCol w:w="6775"/>
        <w:tblGridChange w:id="0">
          <w:tblGrid>
            <w:gridCol w:w="3119"/>
            <w:gridCol w:w="6775"/>
          </w:tblGrid>
        </w:tblGridChange>
      </w:tblGrid>
      <w:tr>
        <w:trPr>
          <w:cantSplit w:val="0"/>
          <w:trHeight w:val="475.08661417322844" w:hRule="atLeast"/>
          <w:tblHeader w:val="0"/>
        </w:trPr>
        <w:tc>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before="0" w:line="240" w:lineRule="auto"/>
              <w:rPr>
                <w:color w:val="000000"/>
              </w:rPr>
            </w:pPr>
            <w:r w:rsidDel="00000000" w:rsidR="00000000" w:rsidRPr="00000000">
              <w:rPr>
                <w:b w:val="1"/>
                <w:color w:val="000000"/>
                <w:rtl w:val="0"/>
              </w:rPr>
              <w:t xml:space="preserve">Job Title:                               </w:t>
            </w:r>
            <w:r w:rsidDel="00000000" w:rsidR="00000000" w:rsidRPr="00000000">
              <w:rPr>
                <w:rtl w:val="0"/>
              </w:rPr>
            </w:r>
          </w:p>
        </w:tc>
        <w:tc>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t xml:space="preserve">Sports Graduate - Rugby and/or Hockey</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t xml:space="preserve">Starting September 2025</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r>
      <w:tr>
        <w:trPr>
          <w:cantSplit w:val="0"/>
          <w:trHeight w:val="475.08661417322844" w:hRule="atLeast"/>
          <w:tblHeader w:val="0"/>
        </w:trPr>
        <w:tc>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before="0" w:line="240" w:lineRule="auto"/>
              <w:rPr>
                <w:color w:val="000000"/>
              </w:rPr>
            </w:pPr>
            <w:r w:rsidDel="00000000" w:rsidR="00000000" w:rsidRPr="00000000">
              <w:rPr>
                <w:b w:val="1"/>
                <w:color w:val="000000"/>
                <w:rtl w:val="0"/>
              </w:rPr>
              <w:t xml:space="preserve">Hours:                                   </w:t>
            </w:r>
            <w:r w:rsidDel="00000000" w:rsidR="00000000" w:rsidRPr="00000000">
              <w:rPr>
                <w:rtl w:val="0"/>
              </w:rPr>
            </w:r>
          </w:p>
        </w:tc>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before="0" w:line="240" w:lineRule="auto"/>
              <w:rPr>
                <w:color w:val="000000"/>
              </w:rPr>
            </w:pPr>
            <w:r w:rsidDel="00000000" w:rsidR="00000000" w:rsidRPr="00000000">
              <w:rPr>
                <w:color w:val="000000"/>
                <w:rtl w:val="0"/>
              </w:rPr>
              <w:t xml:space="preserve">Full time (term time only, including weekends)</w:t>
            </w:r>
          </w:p>
        </w:tc>
      </w:tr>
      <w:tr>
        <w:trPr>
          <w:cantSplit w:val="0"/>
          <w:trHeight w:val="475.08661417322844" w:hRule="atLeast"/>
          <w:tblHeader w:val="0"/>
        </w:trPr>
        <w:tc>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before="0" w:line="240" w:lineRule="auto"/>
              <w:rPr>
                <w:b w:val="1"/>
                <w:color w:val="000000"/>
              </w:rPr>
            </w:pPr>
            <w:r w:rsidDel="00000000" w:rsidR="00000000" w:rsidRPr="00000000">
              <w:rPr>
                <w:b w:val="1"/>
                <w:color w:val="000000"/>
                <w:rtl w:val="0"/>
              </w:rPr>
              <w:t xml:space="preserve">Status:             </w:t>
            </w:r>
          </w:p>
        </w:tc>
        <w:tc>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before="0" w:line="240" w:lineRule="auto"/>
              <w:rPr/>
            </w:pPr>
            <w:r w:rsidDel="00000000" w:rsidR="00000000" w:rsidRPr="00000000">
              <w:rPr>
                <w:color w:val="000000"/>
                <w:rtl w:val="0"/>
              </w:rPr>
              <w:t xml:space="preserve">Fixed term for one academic year</w:t>
            </w:r>
            <w:r w:rsidDel="00000000" w:rsidR="00000000" w:rsidRPr="00000000">
              <w:rPr>
                <w:rtl w:val="0"/>
              </w:rPr>
            </w:r>
          </w:p>
        </w:tc>
      </w:tr>
      <w:tr>
        <w:trPr>
          <w:cantSplit w:val="0"/>
          <w:trHeight w:val="615" w:hRule="atLeast"/>
          <w:tblHeader w:val="0"/>
        </w:trPr>
        <w:tc>
          <w:tcPr/>
          <w:p w:rsidR="00000000" w:rsidDel="00000000" w:rsidP="00000000" w:rsidRDefault="00000000" w:rsidRPr="00000000" w14:paraId="0000000E">
            <w:pPr>
              <w:tabs>
                <w:tab w:val="left" w:leader="none" w:pos="3119"/>
              </w:tabs>
              <w:rPr>
                <w:b w:val="1"/>
              </w:rPr>
            </w:pPr>
            <w:r w:rsidDel="00000000" w:rsidR="00000000" w:rsidRPr="00000000">
              <w:rPr>
                <w:b w:val="1"/>
                <w:rtl w:val="0"/>
              </w:rPr>
              <w:t xml:space="preserve">Responsible to:</w:t>
            </w:r>
          </w:p>
        </w:tc>
        <w:tc>
          <w:tcPr/>
          <w:p w:rsidR="00000000" w:rsidDel="00000000" w:rsidP="00000000" w:rsidRDefault="00000000" w:rsidRPr="00000000" w14:paraId="0000000F">
            <w:pPr>
              <w:rPr/>
            </w:pPr>
            <w:r w:rsidDel="00000000" w:rsidR="00000000" w:rsidRPr="00000000">
              <w:rPr>
                <w:rtl w:val="0"/>
              </w:rPr>
              <w:t xml:space="preserve">Director of Sport</w:t>
            </w:r>
          </w:p>
        </w:tc>
      </w:tr>
      <w:tr>
        <w:trPr>
          <w:cantSplit w:val="0"/>
          <w:trHeight w:val="570" w:hRule="atLeast"/>
          <w:tblHeader w:val="0"/>
        </w:trPr>
        <w:tc>
          <w:tcPr/>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3119"/>
              </w:tabs>
              <w:spacing w:after="0" w:before="0" w:line="240" w:lineRule="auto"/>
              <w:ind w:left="3119" w:hanging="3119"/>
              <w:rPr>
                <w:b w:val="1"/>
                <w:color w:val="000000"/>
              </w:rPr>
            </w:pPr>
            <w:r w:rsidDel="00000000" w:rsidR="00000000" w:rsidRPr="00000000">
              <w:rPr>
                <w:b w:val="1"/>
                <w:rtl w:val="0"/>
              </w:rPr>
              <w:t xml:space="preserve">Functional links with:  </w:t>
            </w:r>
            <w:r w:rsidDel="00000000" w:rsidR="00000000" w:rsidRPr="00000000">
              <w:rPr>
                <w:b w:val="1"/>
                <w:color w:val="000000"/>
                <w:rtl w:val="0"/>
              </w:rPr>
              <w:t xml:space="preserve">              </w:t>
            </w:r>
          </w:p>
        </w:tc>
        <w:tc>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before="0" w:line="240" w:lineRule="auto"/>
              <w:rPr>
                <w:color w:val="000000"/>
              </w:rPr>
            </w:pPr>
            <w:r w:rsidDel="00000000" w:rsidR="00000000" w:rsidRPr="00000000">
              <w:rPr>
                <w:rtl w:val="0"/>
              </w:rPr>
              <w:t xml:space="preserve">All members of the department, academic staff, pastoral team, administrative functions across the school</w:t>
            </w:r>
            <w:r w:rsidDel="00000000" w:rsidR="00000000" w:rsidRPr="00000000">
              <w:rPr>
                <w:b w:val="1"/>
                <w:color w:val="000000"/>
                <w:rtl w:val="0"/>
              </w:rPr>
              <w:t xml:space="preserve">     </w:t>
            </w:r>
            <w:r w:rsidDel="00000000" w:rsidR="00000000" w:rsidRPr="00000000">
              <w:rPr>
                <w:rtl w:val="0"/>
              </w:rPr>
            </w:r>
          </w:p>
        </w:tc>
      </w:tr>
    </w:tb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2268"/>
        </w:tabs>
        <w:rPr>
          <w:color w:val="000000"/>
        </w:rPr>
      </w:pPr>
      <w:r w:rsidDel="00000000" w:rsidR="00000000" w:rsidRPr="00000000">
        <w:rPr>
          <w:rtl w:val="0"/>
        </w:rPr>
      </w:r>
    </w:p>
    <w:p w:rsidR="00000000" w:rsidDel="00000000" w:rsidP="00000000" w:rsidRDefault="00000000" w:rsidRPr="00000000" w14:paraId="00000013">
      <w:pPr>
        <w:rPr>
          <w:b w:val="1"/>
          <w:highlight w:val="white"/>
        </w:rPr>
      </w:pPr>
      <w:r w:rsidDel="00000000" w:rsidR="00000000" w:rsidRPr="00000000">
        <w:rPr>
          <w:b w:val="1"/>
          <w:rtl w:val="0"/>
        </w:rPr>
        <w:t xml:space="preserve">J</w:t>
      </w:r>
      <w:r w:rsidDel="00000000" w:rsidR="00000000" w:rsidRPr="00000000">
        <w:rPr>
          <w:b w:val="1"/>
          <w:highlight w:val="white"/>
          <w:rtl w:val="0"/>
        </w:rPr>
        <w:t xml:space="preserve">ob Purpose:</w:t>
      </w:r>
    </w:p>
    <w:p w:rsidR="00000000" w:rsidDel="00000000" w:rsidP="00000000" w:rsidRDefault="00000000" w:rsidRPr="00000000" w14:paraId="00000014">
      <w:pPr>
        <w:rPr>
          <w:b w:val="1"/>
          <w:highlight w:val="white"/>
        </w:rPr>
      </w:pPr>
      <w:r w:rsidDel="00000000" w:rsidR="00000000" w:rsidRPr="00000000">
        <w:rPr>
          <w:rtl w:val="0"/>
        </w:rPr>
      </w:r>
    </w:p>
    <w:p w:rsidR="00000000" w:rsidDel="00000000" w:rsidP="00000000" w:rsidRDefault="00000000" w:rsidRPr="00000000" w14:paraId="00000015">
      <w:pPr>
        <w:numPr>
          <w:ilvl w:val="0"/>
          <w:numId w:val="3"/>
        </w:numPr>
        <w:ind w:left="720" w:hanging="360"/>
        <w:rPr>
          <w:highlight w:val="white"/>
        </w:rPr>
      </w:pPr>
      <w:r w:rsidDel="00000000" w:rsidR="00000000" w:rsidRPr="00000000">
        <w:rPr>
          <w:highlight w:val="white"/>
          <w:rtl w:val="0"/>
        </w:rPr>
        <w:t xml:space="preserve">To have an active role in supporting the Faculty of Physical Education &amp; Sport in delivering outstanding provision and extended development opportunities (Reception to Sixth Form). This role has a particular focus on Rugby and/or Hockey across the School. </w:t>
      </w:r>
    </w:p>
    <w:p w:rsidR="00000000" w:rsidDel="00000000" w:rsidP="00000000" w:rsidRDefault="00000000" w:rsidRPr="00000000" w14:paraId="00000016">
      <w:pPr>
        <w:rPr>
          <w:highlight w:val="white"/>
        </w:rPr>
      </w:pPr>
      <w:r w:rsidDel="00000000" w:rsidR="00000000" w:rsidRPr="00000000">
        <w:rPr>
          <w:rtl w:val="0"/>
        </w:rPr>
      </w:r>
    </w:p>
    <w:p w:rsidR="00000000" w:rsidDel="00000000" w:rsidP="00000000" w:rsidRDefault="00000000" w:rsidRPr="00000000" w14:paraId="00000017">
      <w:pPr>
        <w:rPr>
          <w:b w:val="1"/>
          <w:highlight w:val="white"/>
        </w:rPr>
      </w:pPr>
      <w:r w:rsidDel="00000000" w:rsidR="00000000" w:rsidRPr="00000000">
        <w:rPr>
          <w:b w:val="1"/>
          <w:highlight w:val="white"/>
          <w:rtl w:val="0"/>
        </w:rPr>
        <w:t xml:space="preserve">Main Duties:</w:t>
      </w:r>
    </w:p>
    <w:p w:rsidR="00000000" w:rsidDel="00000000" w:rsidP="00000000" w:rsidRDefault="00000000" w:rsidRPr="00000000" w14:paraId="00000018">
      <w:pPr>
        <w:rPr>
          <w:b w:val="1"/>
          <w:highlight w:val="white"/>
        </w:rPr>
      </w:pPr>
      <w:r w:rsidDel="00000000" w:rsidR="00000000" w:rsidRPr="00000000">
        <w:rPr>
          <w:rtl w:val="0"/>
        </w:rPr>
      </w:r>
    </w:p>
    <w:p w:rsidR="00000000" w:rsidDel="00000000" w:rsidP="00000000" w:rsidRDefault="00000000" w:rsidRPr="00000000" w14:paraId="00000019">
      <w:pPr>
        <w:spacing w:line="360" w:lineRule="auto"/>
        <w:rPr>
          <w:b w:val="1"/>
          <w:highlight w:val="white"/>
        </w:rPr>
      </w:pPr>
      <w:r w:rsidDel="00000000" w:rsidR="00000000" w:rsidRPr="00000000">
        <w:rPr>
          <w:b w:val="1"/>
          <w:highlight w:val="white"/>
          <w:rtl w:val="0"/>
        </w:rPr>
        <w:t xml:space="preserve">Sport</w:t>
      </w:r>
    </w:p>
    <w:p w:rsidR="00000000" w:rsidDel="00000000" w:rsidP="00000000" w:rsidRDefault="00000000" w:rsidRPr="00000000" w14:paraId="0000001A">
      <w:pPr>
        <w:numPr>
          <w:ilvl w:val="0"/>
          <w:numId w:val="6"/>
        </w:numPr>
        <w:pBdr>
          <w:top w:space="0" w:sz="0" w:val="nil"/>
          <w:left w:space="0" w:sz="0" w:val="nil"/>
          <w:bottom w:space="0" w:sz="0" w:val="nil"/>
          <w:right w:space="0" w:sz="0" w:val="nil"/>
          <w:between w:space="0" w:sz="0" w:val="nil"/>
        </w:pBdr>
        <w:spacing w:line="360" w:lineRule="auto"/>
        <w:ind w:left="720" w:hanging="360"/>
        <w:rPr>
          <w:rFonts w:ascii="Garamond" w:cs="Garamond" w:eastAsia="Garamond" w:hAnsi="Garamond"/>
          <w:color w:val="000000"/>
          <w:highlight w:val="white"/>
        </w:rPr>
      </w:pPr>
      <w:r w:rsidDel="00000000" w:rsidR="00000000" w:rsidRPr="00000000">
        <w:rPr>
          <w:color w:val="000000"/>
          <w:highlight w:val="white"/>
          <w:rtl w:val="0"/>
        </w:rPr>
        <w:t xml:space="preserve">To assist</w:t>
      </w:r>
      <w:r w:rsidDel="00000000" w:rsidR="00000000" w:rsidRPr="00000000">
        <w:rPr>
          <w:highlight w:val="white"/>
          <w:rtl w:val="0"/>
        </w:rPr>
        <w:t xml:space="preserve">/lead in the </w:t>
      </w:r>
      <w:r w:rsidDel="00000000" w:rsidR="00000000" w:rsidRPr="00000000">
        <w:rPr>
          <w:color w:val="000000"/>
          <w:highlight w:val="white"/>
          <w:rtl w:val="0"/>
        </w:rPr>
        <w:t xml:space="preserve">Games </w:t>
      </w:r>
      <w:r w:rsidDel="00000000" w:rsidR="00000000" w:rsidRPr="00000000">
        <w:rPr>
          <w:highlight w:val="white"/>
          <w:rtl w:val="0"/>
        </w:rPr>
        <w:t xml:space="preserve">curriculums</w:t>
      </w:r>
      <w:r w:rsidDel="00000000" w:rsidR="00000000" w:rsidRPr="00000000">
        <w:rPr>
          <w:color w:val="000000"/>
          <w:highlight w:val="white"/>
          <w:rtl w:val="0"/>
        </w:rPr>
        <w:t xml:space="preserve"> throughout the school year.</w:t>
      </w:r>
      <w:r w:rsidDel="00000000" w:rsidR="00000000" w:rsidRPr="00000000">
        <w:rPr>
          <w:rtl w:val="0"/>
        </w:rPr>
      </w:r>
    </w:p>
    <w:p w:rsidR="00000000" w:rsidDel="00000000" w:rsidP="00000000" w:rsidRDefault="00000000" w:rsidRPr="00000000" w14:paraId="0000001B">
      <w:pPr>
        <w:numPr>
          <w:ilvl w:val="0"/>
          <w:numId w:val="6"/>
        </w:numPr>
        <w:pBdr>
          <w:top w:space="0" w:sz="0" w:val="nil"/>
          <w:left w:space="0" w:sz="0" w:val="nil"/>
          <w:bottom w:space="0" w:sz="0" w:val="nil"/>
          <w:right w:space="0" w:sz="0" w:val="nil"/>
          <w:between w:space="0" w:sz="0" w:val="nil"/>
        </w:pBdr>
        <w:spacing w:line="360" w:lineRule="auto"/>
        <w:ind w:left="720" w:hanging="360"/>
        <w:rPr>
          <w:rFonts w:ascii="Garamond" w:cs="Garamond" w:eastAsia="Garamond" w:hAnsi="Garamond"/>
          <w:color w:val="000000"/>
          <w:highlight w:val="white"/>
        </w:rPr>
      </w:pPr>
      <w:r w:rsidDel="00000000" w:rsidR="00000000" w:rsidRPr="00000000">
        <w:rPr>
          <w:color w:val="000000"/>
          <w:highlight w:val="white"/>
          <w:rtl w:val="0"/>
        </w:rPr>
        <w:t xml:space="preserve">To coach and/or officiate spo</w:t>
      </w:r>
      <w:r w:rsidDel="00000000" w:rsidR="00000000" w:rsidRPr="00000000">
        <w:rPr>
          <w:highlight w:val="white"/>
          <w:rtl w:val="0"/>
        </w:rPr>
        <w:t xml:space="preserve">rts fixtures and events </w:t>
      </w:r>
      <w:r w:rsidDel="00000000" w:rsidR="00000000" w:rsidRPr="00000000">
        <w:rPr>
          <w:color w:val="000000"/>
          <w:highlight w:val="white"/>
          <w:rtl w:val="0"/>
        </w:rPr>
        <w:t xml:space="preserve">(</w:t>
      </w:r>
      <w:r w:rsidDel="00000000" w:rsidR="00000000" w:rsidRPr="00000000">
        <w:rPr>
          <w:highlight w:val="white"/>
          <w:rtl w:val="0"/>
        </w:rPr>
        <w:t xml:space="preserve">to include weekends</w:t>
      </w:r>
      <w:r w:rsidDel="00000000" w:rsidR="00000000" w:rsidRPr="00000000">
        <w:rPr>
          <w:color w:val="000000"/>
          <w:highlight w:val="white"/>
          <w:rtl w:val="0"/>
        </w:rPr>
        <w:t xml:space="preserv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ind w:left="720" w:firstLine="0"/>
        <w:rPr>
          <w:color w:val="000000"/>
          <w:highlight w:val="white"/>
        </w:rPr>
      </w:pPr>
      <w:r w:rsidDel="00000000" w:rsidR="00000000" w:rsidRPr="00000000">
        <w:rPr>
          <w:rtl w:val="0"/>
        </w:rPr>
      </w:r>
    </w:p>
    <w:p w:rsidR="00000000" w:rsidDel="00000000" w:rsidP="00000000" w:rsidRDefault="00000000" w:rsidRPr="00000000" w14:paraId="0000001D">
      <w:pPr>
        <w:spacing w:line="360" w:lineRule="auto"/>
        <w:rPr>
          <w:highlight w:val="white"/>
        </w:rPr>
      </w:pPr>
      <w:r w:rsidDel="00000000" w:rsidR="00000000" w:rsidRPr="00000000">
        <w:rPr>
          <w:b w:val="1"/>
          <w:highlight w:val="white"/>
          <w:rtl w:val="0"/>
        </w:rPr>
        <w:t xml:space="preserve">Academic</w:t>
      </w: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line="360" w:lineRule="auto"/>
        <w:ind w:left="720" w:hanging="360"/>
        <w:rPr>
          <w:rFonts w:ascii="Garamond" w:cs="Garamond" w:eastAsia="Garamond" w:hAnsi="Garamond"/>
          <w:color w:val="000000"/>
        </w:rPr>
      </w:pPr>
      <w:r w:rsidDel="00000000" w:rsidR="00000000" w:rsidRPr="00000000">
        <w:rPr>
          <w:color w:val="000000"/>
          <w:rtl w:val="0"/>
        </w:rPr>
        <w:t xml:space="preserve">To assist in Phy</w:t>
      </w:r>
      <w:r w:rsidDel="00000000" w:rsidR="00000000" w:rsidRPr="00000000">
        <w:rPr>
          <w:rtl w:val="0"/>
        </w:rPr>
        <w:t xml:space="preserve">sical Education </w:t>
      </w:r>
      <w:r w:rsidDel="00000000" w:rsidR="00000000" w:rsidRPr="00000000">
        <w:rPr>
          <w:color w:val="000000"/>
          <w:rtl w:val="0"/>
        </w:rPr>
        <w:t xml:space="preserve">lessons under the direction of the class teacher.</w:t>
      </w: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line="360" w:lineRule="auto"/>
        <w:ind w:left="720" w:hanging="360"/>
        <w:rPr>
          <w:rFonts w:ascii="Garamond" w:cs="Garamond" w:eastAsia="Garamond" w:hAnsi="Garamond"/>
          <w:color w:val="000000"/>
        </w:rPr>
      </w:pPr>
      <w:r w:rsidDel="00000000" w:rsidR="00000000" w:rsidRPr="00000000">
        <w:rPr>
          <w:color w:val="000000"/>
          <w:rtl w:val="0"/>
        </w:rPr>
        <w:t xml:space="preserve">To supervise classes whose teacher is absent.</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left="720" w:firstLine="0"/>
        <w:rPr/>
      </w:pPr>
      <w:r w:rsidDel="00000000" w:rsidR="00000000" w:rsidRPr="00000000">
        <w:rPr>
          <w:rtl w:val="0"/>
        </w:rPr>
      </w:r>
    </w:p>
    <w:p w:rsidR="00000000" w:rsidDel="00000000" w:rsidP="00000000" w:rsidRDefault="00000000" w:rsidRPr="00000000" w14:paraId="00000021">
      <w:pPr>
        <w:spacing w:line="360" w:lineRule="auto"/>
        <w:rPr>
          <w:b w:val="1"/>
        </w:rPr>
      </w:pPr>
      <w:r w:rsidDel="00000000" w:rsidR="00000000" w:rsidRPr="00000000">
        <w:rPr>
          <w:b w:val="1"/>
          <w:rtl w:val="0"/>
        </w:rPr>
        <w:t xml:space="preserve">Co-Curricular </w:t>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spacing w:line="360" w:lineRule="auto"/>
        <w:ind w:left="720" w:hanging="360"/>
        <w:rPr>
          <w:rFonts w:ascii="Garamond" w:cs="Garamond" w:eastAsia="Garamond" w:hAnsi="Garamond"/>
          <w:color w:val="000000"/>
        </w:rPr>
      </w:pPr>
      <w:r w:rsidDel="00000000" w:rsidR="00000000" w:rsidRPr="00000000">
        <w:rPr>
          <w:color w:val="000000"/>
          <w:rtl w:val="0"/>
        </w:rPr>
        <w:t xml:space="preserve">To support elements of the school’s co-curricular programme.</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2160" w:hanging="2160"/>
        <w:rPr/>
      </w:pPr>
      <w:r w:rsidDel="00000000" w:rsidR="00000000" w:rsidRPr="00000000">
        <w:rPr>
          <w:rtl w:val="0"/>
        </w:rPr>
      </w:r>
    </w:p>
    <w:p w:rsidR="00000000" w:rsidDel="00000000" w:rsidP="00000000" w:rsidRDefault="00000000" w:rsidRPr="00000000" w14:paraId="00000024">
      <w:pPr>
        <w:spacing w:line="276" w:lineRule="auto"/>
        <w:rPr>
          <w:b w:val="1"/>
        </w:rPr>
      </w:pPr>
      <w:r w:rsidDel="00000000" w:rsidR="00000000" w:rsidRPr="00000000">
        <w:rPr>
          <w:b w:val="1"/>
          <w:rtl w:val="0"/>
        </w:rPr>
        <w:t xml:space="preserve">Boarding (if resident)</w:t>
      </w:r>
    </w:p>
    <w:p w:rsidR="00000000" w:rsidDel="00000000" w:rsidP="00000000" w:rsidRDefault="00000000" w:rsidRPr="00000000" w14:paraId="00000025">
      <w:pPr>
        <w:numPr>
          <w:ilvl w:val="0"/>
          <w:numId w:val="4"/>
        </w:numPr>
        <w:spacing w:line="276" w:lineRule="auto"/>
        <w:ind w:left="720" w:hanging="360"/>
        <w:rPr>
          <w:rFonts w:ascii="Garamond" w:cs="Garamond" w:eastAsia="Garamond" w:hAnsi="Garamond"/>
        </w:rPr>
      </w:pPr>
      <w:r w:rsidDel="00000000" w:rsidR="00000000" w:rsidRPr="00000000">
        <w:rPr>
          <w:rtl w:val="0"/>
        </w:rPr>
        <w:t xml:space="preserve">Duties in the Boarding House and/or supervision of the Gym in the evenings and </w:t>
      </w:r>
      <w:r w:rsidDel="00000000" w:rsidR="00000000" w:rsidRPr="00000000">
        <w:rPr>
          <w:rtl w:val="0"/>
        </w:rPr>
        <w:t xml:space="preserve">weekend duties and/or supervision of some Sunday trips.</w:t>
      </w:r>
      <w:r w:rsidDel="00000000" w:rsidR="00000000" w:rsidRPr="00000000">
        <w:rPr>
          <w:rtl w:val="0"/>
        </w:rPr>
      </w:r>
    </w:p>
    <w:p w:rsidR="00000000" w:rsidDel="00000000" w:rsidP="00000000" w:rsidRDefault="00000000" w:rsidRPr="00000000" w14:paraId="00000026">
      <w:pPr>
        <w:keepNext w:val="1"/>
        <w:spacing w:after="60" w:before="240" w:lineRule="auto"/>
        <w:rPr>
          <w:b w:val="1"/>
        </w:rPr>
      </w:pPr>
      <w:bookmarkStart w:colFirst="0" w:colLast="0" w:name="_heading=h.gjdgxs" w:id="0"/>
      <w:bookmarkEnd w:id="0"/>
      <w:r w:rsidDel="00000000" w:rsidR="00000000" w:rsidRPr="00000000">
        <w:rPr>
          <w:b w:val="1"/>
          <w:rtl w:val="0"/>
        </w:rPr>
        <w:t xml:space="preserve">Child Protection and Safeguarding</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color w:val="000000"/>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w:t>
      </w:r>
      <w:r w:rsidDel="00000000" w:rsidR="00000000" w:rsidRPr="00000000">
        <w:rPr>
          <w:rtl w:val="0"/>
        </w:rPr>
        <w:t xml:space="preserve">4</w:t>
      </w:r>
      <w:r w:rsidDel="00000000" w:rsidR="00000000" w:rsidRPr="00000000">
        <w:rPr>
          <w:color w:val="000000"/>
          <w:rtl w:val="0"/>
        </w:rPr>
        <w:t xml:space="preserve">).</w:t>
      </w:r>
    </w:p>
    <w:p w:rsidR="00000000" w:rsidDel="00000000" w:rsidP="00000000" w:rsidRDefault="00000000" w:rsidRPr="00000000" w14:paraId="00000029">
      <w:pPr>
        <w:rPr>
          <w:color w:val="000000"/>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color w:val="000000"/>
          <w:rtl w:val="0"/>
        </w:rPr>
        <w:t xml:space="preserve">You must comply with the Queen's College Child Protection and Safeguarding Policy and Procedures and the requirement to report any concerns relating to the safety or welfare of children</w:t>
      </w: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Additional Duties: </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To undertake such additional duties as may be reasonably required commensurate with the level of responsibility within the College.</w:t>
      </w:r>
    </w:p>
    <w:p w:rsidR="00000000" w:rsidDel="00000000" w:rsidP="00000000" w:rsidRDefault="00000000" w:rsidRPr="00000000" w14:paraId="0000003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3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rtl w:val="0"/>
        </w:rPr>
        <w:t xml:space="preserve">June 2025</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pPr>
      <w:r w:rsidDel="00000000" w:rsidR="00000000" w:rsidRPr="00000000">
        <w:rPr>
          <w:color w:val="000000"/>
          <w:rtl w:val="0"/>
        </w:rPr>
        <w:t xml:space="preserve">This job description is current at the above date.  In consultation with the post holder it is liable to variation by the College to reflect actual, contemplated or proposed changes in or to the job.</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6115050" cy="412143"/>
                <wp:effectExtent b="0" l="0" r="0" t="0"/>
                <wp:wrapNone/>
                <wp:docPr id="14" name=""/>
                <a:graphic>
                  <a:graphicData uri="http://schemas.microsoft.com/office/word/2010/wordprocessingShape">
                    <wps:wsp>
                      <wps:cNvSpPr/>
                      <wps:cNvPr id="2" name="Shape 2"/>
                      <wps:spPr>
                        <a:xfrm>
                          <a:off x="2317050" y="3583468"/>
                          <a:ext cx="6057900" cy="393065"/>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30"/>
                                <w:vertAlign w:val="baseline"/>
                              </w:rPr>
                              <w:t xml:space="preserve">Person Specification – </w:t>
                            </w:r>
                            <w:r w:rsidDel="00000000" w:rsidR="00000000" w:rsidRPr="00000000">
                              <w:rPr>
                                <w:rFonts w:ascii="Garamond" w:cs="Garamond" w:eastAsia="Garamond" w:hAnsi="Garamond"/>
                                <w:b w:val="1"/>
                                <w:i w:val="0"/>
                                <w:smallCaps w:val="0"/>
                                <w:strike w:val="0"/>
                                <w:color w:val="ffffff"/>
                                <w:sz w:val="30"/>
                                <w:vertAlign w:val="baseline"/>
                              </w:rPr>
                              <w:t xml:space="preserve">Rugby and/or Hockey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6115050" cy="412143"/>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115050" cy="412143"/>
                        </a:xfrm>
                        <a:prstGeom prst="rect"/>
                        <a:ln/>
                      </pic:spPr>
                    </pic:pic>
                  </a:graphicData>
                </a:graphic>
              </wp:anchor>
            </w:drawing>
          </mc:Fallback>
        </mc:AlternateContent>
      </w:r>
    </w:p>
    <w:p w:rsidR="00000000" w:rsidDel="00000000" w:rsidP="00000000" w:rsidRDefault="00000000" w:rsidRPr="00000000" w14:paraId="0000003A">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The successful candidate will possess, and be able to demonstrate, the following:</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1"/>
        </w:numPr>
        <w:ind w:left="720" w:hanging="360"/>
        <w:rPr>
          <w:rFonts w:ascii="Garamond" w:cs="Garamond" w:eastAsia="Garamond" w:hAnsi="Garamond"/>
        </w:rPr>
      </w:pPr>
      <w:r w:rsidDel="00000000" w:rsidR="00000000" w:rsidRPr="00000000">
        <w:rPr>
          <w:rtl w:val="0"/>
        </w:rPr>
        <w:t xml:space="preserve">An outstanding team player with a general love of sport.</w:t>
      </w:r>
      <w:r w:rsidDel="00000000" w:rsidR="00000000" w:rsidRPr="00000000">
        <w:rPr>
          <w:rtl w:val="0"/>
        </w:rPr>
      </w:r>
    </w:p>
    <w:p w:rsidR="00000000" w:rsidDel="00000000" w:rsidP="00000000" w:rsidRDefault="00000000" w:rsidRPr="00000000" w14:paraId="00000040">
      <w:pPr>
        <w:numPr>
          <w:ilvl w:val="0"/>
          <w:numId w:val="1"/>
        </w:numPr>
        <w:ind w:left="720" w:hanging="360"/>
        <w:rPr>
          <w:rFonts w:ascii="Garamond" w:cs="Garamond" w:eastAsia="Garamond" w:hAnsi="Garamond"/>
        </w:rPr>
      </w:pPr>
      <w:r w:rsidDel="00000000" w:rsidR="00000000" w:rsidRPr="00000000">
        <w:rPr>
          <w:rtl w:val="0"/>
        </w:rPr>
        <w:t xml:space="preserve">A professional, welcoming and engaging style. </w:t>
      </w:r>
      <w:r w:rsidDel="00000000" w:rsidR="00000000" w:rsidRPr="00000000">
        <w:rPr>
          <w:rtl w:val="0"/>
        </w:rPr>
      </w:r>
    </w:p>
    <w:p w:rsidR="00000000" w:rsidDel="00000000" w:rsidP="00000000" w:rsidRDefault="00000000" w:rsidRPr="00000000" w14:paraId="00000041">
      <w:pPr>
        <w:numPr>
          <w:ilvl w:val="0"/>
          <w:numId w:val="1"/>
        </w:numPr>
        <w:ind w:left="720" w:hanging="360"/>
        <w:rPr>
          <w:rFonts w:ascii="Garamond" w:cs="Garamond" w:eastAsia="Garamond" w:hAnsi="Garamond"/>
        </w:rPr>
      </w:pPr>
      <w:r w:rsidDel="00000000" w:rsidR="00000000" w:rsidRPr="00000000">
        <w:rPr>
          <w:rtl w:val="0"/>
        </w:rPr>
        <w:t xml:space="preserve">An excellent learner, keen to discover different teaching methods, ideas and strategies. </w:t>
      </w:r>
      <w:r w:rsidDel="00000000" w:rsidR="00000000" w:rsidRPr="00000000">
        <w:rPr>
          <w:rtl w:val="0"/>
        </w:rPr>
      </w:r>
    </w:p>
    <w:p w:rsidR="00000000" w:rsidDel="00000000" w:rsidP="00000000" w:rsidRDefault="00000000" w:rsidRPr="00000000" w14:paraId="00000042">
      <w:pPr>
        <w:numPr>
          <w:ilvl w:val="0"/>
          <w:numId w:val="1"/>
        </w:numPr>
        <w:ind w:left="720" w:hanging="360"/>
        <w:rPr>
          <w:rFonts w:ascii="Garamond" w:cs="Garamond" w:eastAsia="Garamond" w:hAnsi="Garamond"/>
        </w:rPr>
      </w:pPr>
      <w:r w:rsidDel="00000000" w:rsidR="00000000" w:rsidRPr="00000000">
        <w:rPr>
          <w:rtl w:val="0"/>
        </w:rPr>
        <w:t xml:space="preserve">Possess the energy and self-belief to motivate pupils.</w:t>
      </w:r>
      <w:r w:rsidDel="00000000" w:rsidR="00000000" w:rsidRPr="00000000">
        <w:rPr>
          <w:rtl w:val="0"/>
        </w:rPr>
      </w:r>
    </w:p>
    <w:p w:rsidR="00000000" w:rsidDel="00000000" w:rsidP="00000000" w:rsidRDefault="00000000" w:rsidRPr="00000000" w14:paraId="00000043">
      <w:pPr>
        <w:numPr>
          <w:ilvl w:val="0"/>
          <w:numId w:val="1"/>
        </w:numPr>
        <w:ind w:left="720" w:hanging="360"/>
        <w:rPr>
          <w:rFonts w:ascii="Garamond" w:cs="Garamond" w:eastAsia="Garamond" w:hAnsi="Garamond"/>
        </w:rPr>
      </w:pPr>
      <w:r w:rsidDel="00000000" w:rsidR="00000000" w:rsidRPr="00000000">
        <w:rPr>
          <w:rtl w:val="0"/>
        </w:rPr>
        <w:t xml:space="preserve">Possess good organisational skills and an ability to manage time efficiently.</w:t>
      </w:r>
      <w:r w:rsidDel="00000000" w:rsidR="00000000" w:rsidRPr="00000000">
        <w:rPr>
          <w:rtl w:val="0"/>
        </w:rPr>
      </w:r>
    </w:p>
    <w:p w:rsidR="00000000" w:rsidDel="00000000" w:rsidP="00000000" w:rsidRDefault="00000000" w:rsidRPr="00000000" w14:paraId="00000044">
      <w:pPr>
        <w:numPr>
          <w:ilvl w:val="0"/>
          <w:numId w:val="1"/>
        </w:numPr>
        <w:ind w:left="720" w:hanging="360"/>
        <w:rPr>
          <w:rFonts w:ascii="Garamond" w:cs="Garamond" w:eastAsia="Garamond" w:hAnsi="Garamond"/>
        </w:rPr>
      </w:pPr>
      <w:r w:rsidDel="00000000" w:rsidR="00000000" w:rsidRPr="00000000">
        <w:rPr>
          <w:rtl w:val="0"/>
        </w:rPr>
        <w:t xml:space="preserve">An ability to command respect from pupils whilst remaining approachable. </w:t>
      </w:r>
      <w:r w:rsidDel="00000000" w:rsidR="00000000" w:rsidRPr="00000000">
        <w:rPr>
          <w:rtl w:val="0"/>
        </w:rPr>
      </w:r>
    </w:p>
    <w:p w:rsidR="00000000" w:rsidDel="00000000" w:rsidP="00000000" w:rsidRDefault="00000000" w:rsidRPr="00000000" w14:paraId="00000045">
      <w:pPr>
        <w:numPr>
          <w:ilvl w:val="0"/>
          <w:numId w:val="1"/>
        </w:numPr>
        <w:ind w:left="720" w:hanging="360"/>
        <w:rPr>
          <w:rFonts w:ascii="Garamond" w:cs="Garamond" w:eastAsia="Garamond" w:hAnsi="Garamond"/>
        </w:rPr>
      </w:pPr>
      <w:r w:rsidDel="00000000" w:rsidR="00000000" w:rsidRPr="00000000">
        <w:rPr>
          <w:rtl w:val="0"/>
        </w:rPr>
        <w:t xml:space="preserve">Diplomacy, integrity and a capacity to persuade others to accept and adopt different methods and approaches. </w:t>
      </w:r>
      <w:r w:rsidDel="00000000" w:rsidR="00000000" w:rsidRPr="00000000">
        <w:rPr>
          <w:rtl w:val="0"/>
        </w:rPr>
      </w:r>
    </w:p>
    <w:p w:rsidR="00000000" w:rsidDel="00000000" w:rsidP="00000000" w:rsidRDefault="00000000" w:rsidRPr="00000000" w14:paraId="00000046">
      <w:pPr>
        <w:numPr>
          <w:ilvl w:val="0"/>
          <w:numId w:val="1"/>
        </w:numPr>
        <w:ind w:left="720" w:hanging="360"/>
        <w:rPr>
          <w:rFonts w:ascii="Garamond" w:cs="Garamond" w:eastAsia="Garamond" w:hAnsi="Garamond"/>
        </w:rPr>
      </w:pPr>
      <w:r w:rsidDel="00000000" w:rsidR="00000000" w:rsidRPr="00000000">
        <w:rPr>
          <w:color w:val="222222"/>
          <w:highlight w:val="white"/>
          <w:rtl w:val="0"/>
        </w:rPr>
        <w:t xml:space="preserve">Ability to coach at least one of our major sports (rugby, hockey, netball, cricket), with a preference for rugby and/or hockey</w:t>
      </w:r>
      <w:r w:rsidDel="00000000" w:rsidR="00000000" w:rsidRPr="00000000">
        <w:rPr>
          <w:rtl w:val="0"/>
        </w:rPr>
      </w:r>
    </w:p>
    <w:p w:rsidR="00000000" w:rsidDel="00000000" w:rsidP="00000000" w:rsidRDefault="00000000" w:rsidRPr="00000000" w14:paraId="00000047">
      <w:pPr>
        <w:numPr>
          <w:ilvl w:val="0"/>
          <w:numId w:val="1"/>
        </w:numPr>
        <w:ind w:left="720" w:hanging="360"/>
        <w:rPr>
          <w:rFonts w:ascii="Garamond" w:cs="Garamond" w:eastAsia="Garamond" w:hAnsi="Garamond"/>
        </w:rPr>
      </w:pPr>
      <w:r w:rsidDel="00000000" w:rsidR="00000000" w:rsidRPr="00000000">
        <w:rPr>
          <w:rtl w:val="0"/>
        </w:rPr>
        <w:t xml:space="preserve">Demonstrate good IT skills.</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Qualifications/Experience</w:t>
      </w:r>
    </w:p>
    <w:p w:rsidR="00000000" w:rsidDel="00000000" w:rsidP="00000000" w:rsidRDefault="00000000" w:rsidRPr="00000000" w14:paraId="0000004A">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4B">
      <w:pPr>
        <w:numPr>
          <w:ilvl w:val="0"/>
          <w:numId w:val="7"/>
        </w:numPr>
        <w:ind w:left="720" w:hanging="360"/>
        <w:rPr>
          <w:rFonts w:ascii="Garamond" w:cs="Garamond" w:eastAsia="Garamond" w:hAnsi="Garamond"/>
        </w:rPr>
      </w:pPr>
      <w:r w:rsidDel="00000000" w:rsidR="00000000" w:rsidRPr="00000000">
        <w:rPr>
          <w:rtl w:val="0"/>
        </w:rPr>
        <w:t xml:space="preserve">Degree or Relevant Experience</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tl w:val="0"/>
        </w:rPr>
        <w:t xml:space="preserve">GCSE</w:t>
      </w:r>
      <w:r w:rsidDel="00000000" w:rsidR="00000000" w:rsidRPr="00000000">
        <w:rPr>
          <w:i w:val="0"/>
          <w:smallCaps w:val="0"/>
          <w:strike w:val="0"/>
          <w:color w:val="000000"/>
          <w:sz w:val="24"/>
          <w:szCs w:val="24"/>
          <w:u w:val="none"/>
          <w:shd w:fill="auto" w:val="clear"/>
          <w:vertAlign w:val="baseline"/>
          <w:rtl w:val="0"/>
        </w:rPr>
        <w:t xml:space="preserve"> Maths &amp; English (Grade C or above)</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Garamond" w:cs="Garamond" w:eastAsia="Garamond" w:hAnsi="Garamond"/>
          <w:i w:val="0"/>
          <w:smallCaps w:val="0"/>
          <w:strike w:val="0"/>
          <w:color w:val="222222"/>
          <w:sz w:val="24"/>
          <w:szCs w:val="24"/>
          <w:shd w:fill="auto" w:val="clear"/>
          <w:vertAlign w:val="baseline"/>
        </w:rPr>
      </w:pPr>
      <w:r w:rsidDel="00000000" w:rsidR="00000000" w:rsidRPr="00000000">
        <w:rPr>
          <w:i w:val="0"/>
          <w:smallCaps w:val="0"/>
          <w:strike w:val="0"/>
          <w:color w:val="222222"/>
          <w:sz w:val="24"/>
          <w:szCs w:val="24"/>
          <w:u w:val="none"/>
          <w:shd w:fill="auto" w:val="clear"/>
          <w:vertAlign w:val="baseline"/>
          <w:rtl w:val="0"/>
        </w:rPr>
        <w:t xml:space="preserve">Coaching qualifications would be desirable with particular fo</w:t>
      </w:r>
      <w:r w:rsidDel="00000000" w:rsidR="00000000" w:rsidRPr="00000000">
        <w:rPr>
          <w:color w:val="222222"/>
          <w:rtl w:val="0"/>
        </w:rPr>
        <w:t xml:space="preserve">cus in one of the schools major sports teams</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Personal/Professional Qualities</w:t>
      </w:r>
    </w:p>
    <w:p w:rsidR="00000000" w:rsidDel="00000000" w:rsidP="00000000" w:rsidRDefault="00000000" w:rsidRPr="00000000" w14:paraId="00000050">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Enthusiasm and passion for working in Education</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Effective Communication Skills</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Ability to supervise groups of students</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Excellent interpersonal skills</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sectPr>
      <w:headerReference r:id="rId9" w:type="default"/>
      <w:footerReference r:id="rId10"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right" w:leader="none" w:pos="9639"/>
      </w:tabs>
      <w:rPr>
        <w:rFonts w:ascii="Arial" w:cs="Arial" w:eastAsia="Arial" w:hAnsi="Arial"/>
        <w:i w:val="1"/>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153"/>
        <w:tab w:val="right" w:leader="none" w:pos="8306"/>
      </w:tabs>
      <w:jc w:val="center"/>
      <w:rPr>
        <w:rFonts w:ascii="Arial" w:cs="Arial" w:eastAsia="Arial" w:hAnsi="Arial"/>
        <w:color w:val="000000"/>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576" w:hanging="576"/>
    </w:pPr>
    <w:rPr>
      <w:rFonts w:ascii="Arial" w:cs="Arial" w:eastAsia="Arial" w:hAnsi="Arial"/>
      <w:b w:val="1"/>
      <w:i w:val="1"/>
    </w:rPr>
  </w:style>
  <w:style w:type="paragraph" w:styleId="Heading3">
    <w:name w:val="heading 3"/>
    <w:basedOn w:val="Normal"/>
    <w:next w:val="Normal"/>
    <w:pPr>
      <w:keepNext w:val="1"/>
      <w:spacing w:after="60" w:before="240" w:lineRule="auto"/>
      <w:ind w:left="720" w:hanging="720"/>
    </w:pPr>
    <w:rPr>
      <w:rFonts w:ascii="Arial" w:cs="Arial" w:eastAsia="Arial" w:hAnsi="Arial"/>
    </w:rPr>
  </w:style>
  <w:style w:type="paragraph" w:styleId="Heading4">
    <w:name w:val="heading 4"/>
    <w:basedOn w:val="Normal"/>
    <w:next w:val="Normal"/>
    <w:pPr>
      <w:keepNext w:val="1"/>
      <w:spacing w:after="60" w:before="240" w:lineRule="auto"/>
      <w:ind w:left="864" w:hanging="864"/>
    </w:pPr>
    <w:rPr>
      <w:rFonts w:ascii="Arial" w:cs="Arial" w:eastAsia="Arial" w:hAnsi="Arial"/>
      <w:b w:val="1"/>
    </w:rPr>
  </w:style>
  <w:style w:type="paragraph" w:styleId="Heading5">
    <w:name w:val="heading 5"/>
    <w:basedOn w:val="Normal"/>
    <w:next w:val="Normal"/>
    <w:pPr>
      <w:spacing w:after="60" w:before="240" w:lineRule="auto"/>
      <w:ind w:left="1008" w:hanging="1008"/>
    </w:pPr>
    <w:rPr>
      <w:sz w:val="22"/>
      <w:szCs w:val="22"/>
    </w:rPr>
  </w:style>
  <w:style w:type="paragraph" w:styleId="Heading6">
    <w:name w:val="heading 6"/>
    <w:basedOn w:val="Normal"/>
    <w:next w:val="Normal"/>
    <w:pPr>
      <w:spacing w:after="60" w:before="240" w:lineRule="auto"/>
      <w:ind w:left="1152" w:hanging="1152"/>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576" w:hanging="576"/>
    </w:pPr>
    <w:rPr>
      <w:rFonts w:ascii="Arial" w:cs="Arial" w:eastAsia="Arial" w:hAnsi="Arial"/>
      <w:b w:val="1"/>
      <w:i w:val="1"/>
    </w:rPr>
  </w:style>
  <w:style w:type="paragraph" w:styleId="Heading3">
    <w:name w:val="heading 3"/>
    <w:basedOn w:val="Normal"/>
    <w:next w:val="Normal"/>
    <w:pPr>
      <w:keepNext w:val="1"/>
      <w:spacing w:after="60" w:before="240" w:lineRule="auto"/>
      <w:ind w:left="720" w:hanging="720"/>
    </w:pPr>
    <w:rPr>
      <w:rFonts w:ascii="Arial" w:cs="Arial" w:eastAsia="Arial" w:hAnsi="Arial"/>
    </w:rPr>
  </w:style>
  <w:style w:type="paragraph" w:styleId="Heading4">
    <w:name w:val="heading 4"/>
    <w:basedOn w:val="Normal"/>
    <w:next w:val="Normal"/>
    <w:pPr>
      <w:keepNext w:val="1"/>
      <w:spacing w:after="60" w:before="240" w:lineRule="auto"/>
      <w:ind w:left="864" w:hanging="864"/>
    </w:pPr>
    <w:rPr>
      <w:rFonts w:ascii="Arial" w:cs="Arial" w:eastAsia="Arial" w:hAnsi="Arial"/>
      <w:b w:val="1"/>
    </w:rPr>
  </w:style>
  <w:style w:type="paragraph" w:styleId="Heading5">
    <w:name w:val="heading 5"/>
    <w:basedOn w:val="Normal"/>
    <w:next w:val="Normal"/>
    <w:pPr>
      <w:spacing w:after="60" w:before="240" w:lineRule="auto"/>
      <w:ind w:left="1008" w:hanging="1008"/>
    </w:pPr>
    <w:rPr>
      <w:sz w:val="22"/>
      <w:szCs w:val="22"/>
    </w:rPr>
  </w:style>
  <w:style w:type="paragraph" w:styleId="Heading6">
    <w:name w:val="heading 6"/>
    <w:basedOn w:val="Normal"/>
    <w:next w:val="Normal"/>
    <w:pPr>
      <w:spacing w:after="60" w:before="240" w:lineRule="auto"/>
      <w:ind w:left="1152" w:hanging="1152"/>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576" w:hanging="576"/>
    </w:pPr>
    <w:rPr>
      <w:rFonts w:ascii="Arial" w:cs="Arial" w:eastAsia="Arial" w:hAnsi="Arial"/>
      <w:b w:val="1"/>
      <w:i w:val="1"/>
    </w:rPr>
  </w:style>
  <w:style w:type="paragraph" w:styleId="Heading3">
    <w:name w:val="heading 3"/>
    <w:basedOn w:val="Normal"/>
    <w:next w:val="Normal"/>
    <w:pPr>
      <w:keepNext w:val="1"/>
      <w:spacing w:after="60" w:before="240" w:lineRule="auto"/>
      <w:ind w:left="720" w:hanging="720"/>
    </w:pPr>
    <w:rPr>
      <w:rFonts w:ascii="Arial" w:cs="Arial" w:eastAsia="Arial" w:hAnsi="Arial"/>
    </w:rPr>
  </w:style>
  <w:style w:type="paragraph" w:styleId="Heading4">
    <w:name w:val="heading 4"/>
    <w:basedOn w:val="Normal"/>
    <w:next w:val="Normal"/>
    <w:pPr>
      <w:keepNext w:val="1"/>
      <w:spacing w:after="60" w:before="240" w:lineRule="auto"/>
      <w:ind w:left="864" w:hanging="864"/>
    </w:pPr>
    <w:rPr>
      <w:rFonts w:ascii="Arial" w:cs="Arial" w:eastAsia="Arial" w:hAnsi="Arial"/>
      <w:b w:val="1"/>
    </w:rPr>
  </w:style>
  <w:style w:type="paragraph" w:styleId="Heading5">
    <w:name w:val="heading 5"/>
    <w:basedOn w:val="Normal"/>
    <w:next w:val="Normal"/>
    <w:pPr>
      <w:spacing w:after="60" w:before="240" w:lineRule="auto"/>
      <w:ind w:left="1008" w:hanging="1008"/>
    </w:pPr>
    <w:rPr>
      <w:sz w:val="22"/>
      <w:szCs w:val="22"/>
    </w:rPr>
  </w:style>
  <w:style w:type="paragraph" w:styleId="Heading6">
    <w:name w:val="heading 6"/>
    <w:basedOn w:val="Normal"/>
    <w:next w:val="Normal"/>
    <w:pPr>
      <w:spacing w:after="60" w:before="240" w:lineRule="auto"/>
      <w:ind w:left="1152" w:hanging="1152"/>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spacing w:after="60" w:before="240"/>
      <w:ind w:left="432" w:hanging="432"/>
      <w:outlineLvl w:val="0"/>
    </w:pPr>
    <w:rPr>
      <w:rFonts w:ascii="Arial" w:cs="Arial" w:eastAsia="Arial" w:hAnsi="Arial"/>
      <w:b w:val="1"/>
      <w:sz w:val="28"/>
      <w:szCs w:val="28"/>
    </w:rPr>
  </w:style>
  <w:style w:type="paragraph" w:styleId="Heading2">
    <w:name w:val="heading 2"/>
    <w:basedOn w:val="Normal"/>
    <w:next w:val="Normal"/>
    <w:pPr>
      <w:keepNext w:val="1"/>
      <w:spacing w:after="60" w:before="240"/>
      <w:ind w:left="576" w:hanging="576"/>
      <w:outlineLvl w:val="1"/>
    </w:pPr>
    <w:rPr>
      <w:rFonts w:ascii="Arial" w:cs="Arial" w:eastAsia="Arial" w:hAnsi="Arial"/>
      <w:b w:val="1"/>
      <w:i w:val="1"/>
    </w:rPr>
  </w:style>
  <w:style w:type="paragraph" w:styleId="Heading3">
    <w:name w:val="heading 3"/>
    <w:basedOn w:val="Normal"/>
    <w:next w:val="Normal"/>
    <w:pPr>
      <w:keepNext w:val="1"/>
      <w:spacing w:after="60" w:before="240"/>
      <w:ind w:left="720" w:hanging="720"/>
      <w:outlineLvl w:val="2"/>
    </w:pPr>
    <w:rPr>
      <w:rFonts w:ascii="Arial" w:cs="Arial" w:eastAsia="Arial" w:hAnsi="Arial"/>
    </w:rPr>
  </w:style>
  <w:style w:type="paragraph" w:styleId="Heading4">
    <w:name w:val="heading 4"/>
    <w:basedOn w:val="Normal"/>
    <w:next w:val="Normal"/>
    <w:pPr>
      <w:keepNext w:val="1"/>
      <w:spacing w:after="60" w:before="240"/>
      <w:ind w:left="864" w:hanging="864"/>
      <w:outlineLvl w:val="3"/>
    </w:pPr>
    <w:rPr>
      <w:rFonts w:ascii="Arial" w:cs="Arial" w:eastAsia="Arial" w:hAnsi="Arial"/>
      <w:b w:val="1"/>
    </w:rPr>
  </w:style>
  <w:style w:type="paragraph" w:styleId="Heading5">
    <w:name w:val="heading 5"/>
    <w:basedOn w:val="Normal"/>
    <w:next w:val="Normal"/>
    <w:pPr>
      <w:spacing w:after="60" w:before="240"/>
      <w:ind w:left="1008" w:hanging="1008"/>
      <w:outlineLvl w:val="4"/>
    </w:pPr>
    <w:rPr>
      <w:sz w:val="22"/>
      <w:szCs w:val="22"/>
    </w:rPr>
  </w:style>
  <w:style w:type="paragraph" w:styleId="Heading6">
    <w:name w:val="heading 6"/>
    <w:basedOn w:val="Normal"/>
    <w:next w:val="Normal"/>
    <w:pPr>
      <w:spacing w:after="60" w:before="240"/>
      <w:ind w:left="1152" w:hanging="1152"/>
      <w:outlineLvl w:val="5"/>
    </w:pPr>
    <w:rPr>
      <w:rFonts w:ascii="Times New Roman" w:cs="Times New Roman" w:eastAsia="Times New Roman" w:hAnsi="Times New Roman"/>
      <w:i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96532E"/>
    <w:pPr>
      <w:ind w:left="720"/>
      <w:contextualSpacing w:val="1"/>
    </w:pPr>
  </w:style>
  <w:style w:type="paragraph" w:styleId="BalloonText">
    <w:name w:val="Balloon Text"/>
    <w:basedOn w:val="Normal"/>
    <w:link w:val="BalloonTextChar"/>
    <w:uiPriority w:val="99"/>
    <w:semiHidden w:val="1"/>
    <w:unhideWhenUsed w:val="1"/>
    <w:rsid w:val="007962DE"/>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962DE"/>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w3ZM5uB3m5Tm+cMG8IcSYLkEQ==">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2021-03-16T17:54:00Z</dcterms:created>
  <dc:creator>Emily Turner</dc:creator>
</cp:coreProperties>
</file>