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71438</wp:posOffset>
                </wp:positionV>
                <wp:extent cx="1990725" cy="309239"/>
                <wp:effectExtent b="0" l="0" r="0" t="0"/>
                <wp:wrapNone/>
                <wp:docPr id="17"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71438</wp:posOffset>
                </wp:positionV>
                <wp:extent cx="1990725" cy="309239"/>
                <wp:effectExtent b="0" l="0" r="0" t="0"/>
                <wp:wrapNone/>
                <wp:docPr id="1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90725" cy="30923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8" w:hRule="atLeast"/>
          <w:tblHeader w:val="0"/>
        </w:trPr>
        <w:tc>
          <w:tcPr>
            <w:vAlign w:val="center"/>
          </w:tcPr>
          <w:p w:rsidR="00000000" w:rsidDel="00000000" w:rsidP="00000000" w:rsidRDefault="00000000" w:rsidRPr="00000000" w14:paraId="00000006">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Job Title:</w:t>
            </w:r>
          </w:p>
        </w:tc>
        <w:tc>
          <w:tcPr>
            <w:vAlign w:val="center"/>
          </w:tcPr>
          <w:p w:rsidR="00000000" w:rsidDel="00000000" w:rsidP="00000000" w:rsidRDefault="00000000" w:rsidRPr="00000000" w14:paraId="00000007">
            <w:pPr>
              <w:rPr>
                <w:rFonts w:ascii="Public Sans" w:cs="Public Sans" w:eastAsia="Public Sans" w:hAnsi="Public Sans"/>
                <w:b w:val="1"/>
                <w:bCs w:val="1"/>
                <w:sz w:val="24"/>
                <w:szCs w:val="24"/>
              </w:rPr>
            </w:pPr>
            <w:r w:rsidDel="00000000" w:rsidR="00000000" w:rsidRPr="00000000">
              <w:rPr>
                <w:rFonts w:ascii="Public Sans" w:cs="Public Sans" w:eastAsia="Public Sans" w:hAnsi="Public Sans"/>
                <w:b w:val="1"/>
                <w:bCs w:val="1"/>
                <w:sz w:val="24"/>
                <w:szCs w:val="24"/>
                <w:rtl w:val="0"/>
              </w:rPr>
              <w:t xml:space="preserve">Front of House Catering Assistant </w:t>
            </w:r>
          </w:p>
        </w:tc>
      </w:tr>
      <w:tr>
        <w:trPr>
          <w:cantSplit w:val="0"/>
          <w:trHeight w:val="368" w:hRule="atLeast"/>
          <w:tblHeader w:val="0"/>
        </w:trPr>
        <w:tc>
          <w:tcPr>
            <w:vAlign w:val="center"/>
          </w:tcPr>
          <w:p w:rsidR="00000000" w:rsidDel="00000000" w:rsidP="00000000" w:rsidRDefault="00000000" w:rsidRPr="00000000" w14:paraId="00000008">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9">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A">
            <w:pPr>
              <w:spacing w:line="240" w:lineRule="auto"/>
              <w:rPr>
                <w:rFonts w:ascii="Public Sans" w:cs="Public Sans" w:eastAsia="Public Sans" w:hAnsi="Public Sans"/>
              </w:rPr>
            </w:pPr>
            <w:r w:rsidDel="00000000" w:rsidR="00000000" w:rsidRPr="00000000">
              <w:rPr>
                <w:rFonts w:ascii="Public Sans" w:cs="Public Sans" w:eastAsia="Public Sans" w:hAnsi="Public Sans"/>
                <w:sz w:val="24"/>
                <w:szCs w:val="24"/>
                <w:rtl w:val="0"/>
              </w:rPr>
              <w:t xml:space="preserve">Full-time, term time only position</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B">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Responsible to:</w:t>
            </w:r>
          </w:p>
        </w:tc>
        <w:tc>
          <w:tcPr>
            <w:vAlign w:val="center"/>
          </w:tcPr>
          <w:p w:rsidR="00000000" w:rsidDel="00000000" w:rsidP="00000000" w:rsidRDefault="00000000" w:rsidRPr="00000000" w14:paraId="0000000C">
            <w:pPr>
              <w:rPr>
                <w:rFonts w:ascii="Public Sans" w:cs="Public Sans" w:eastAsia="Public Sans" w:hAnsi="Public Sans"/>
              </w:rPr>
            </w:pPr>
            <w:r w:rsidDel="00000000" w:rsidR="00000000" w:rsidRPr="00000000">
              <w:rPr>
                <w:rFonts w:ascii="Public Sans" w:cs="Public Sans" w:eastAsia="Public Sans" w:hAnsi="Public Sans"/>
                <w:rtl w:val="0"/>
              </w:rPr>
              <w:t xml:space="preserve">Front of House Manager</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u w:val="none"/>
          <w:shd w:fill="auto" w:val="clear"/>
          <w:vertAlign w:val="baseline"/>
          <w:rtl w:val="0"/>
        </w:rPr>
        <w:t xml:space="preserve">Job Purpose: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u w:val="none"/>
          <w:shd w:fill="auto" w:val="clear"/>
          <w:vertAlign w:val="baseline"/>
          <w:rtl w:val="0"/>
        </w:rPr>
        <w:t xml:space="preserve"> </w:t>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0000000000426"/>
        </w:tabs>
        <w:spacing w:after="0" w:before="0" w:line="240" w:lineRule="auto"/>
        <w:ind w:left="0" w:right="0" w:firstLine="0"/>
        <w:jc w:val="left"/>
        <w:rPr>
          <w:rFonts w:ascii="Public Sans" w:cs="Public Sans" w:eastAsia="Public Sans" w:hAnsi="Public Sans"/>
          <w:i w:val="0"/>
          <w:iCs w:val="0"/>
          <w:smallCaps w:val="0"/>
          <w:strike w:val="0"/>
          <w:color w:val="000000"/>
          <w:u w:val="none"/>
          <w:vertAlign w:val="baseline"/>
        </w:rPr>
      </w:pPr>
      <w:r w:rsidDel="00000000" w:rsidR="00000000" w:rsidRPr="00000000">
        <w:rPr>
          <w:rFonts w:ascii="Public Sans" w:cs="Public Sans" w:eastAsia="Public Sans" w:hAnsi="Public Sans"/>
          <w:rtl w:val="0"/>
        </w:rPr>
        <w:t xml:space="preserve">To assist the service of food and beverages to a high standard.  This includes breakfast, lunch and supper service for students and the wider Queen’s team and regular cafe work in the Wyvern Roost and bar work at hospitality events.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tab/>
      </w:r>
    </w:p>
    <w:p w:rsidR="00000000" w:rsidDel="00000000" w:rsidP="00000000" w:rsidRDefault="00000000" w:rsidRPr="00000000" w14:paraId="00000014">
      <w:pPr>
        <w:rPr>
          <w:rFonts w:ascii="Public Sans" w:cs="Public Sans" w:eastAsia="Public Sans" w:hAnsi="Public Sans"/>
          <w:sz w:val="22"/>
          <w:szCs w:val="22"/>
        </w:rPr>
      </w:pPr>
      <w:r w:rsidDel="00000000" w:rsidR="00000000" w:rsidRPr="00000000">
        <w:rPr>
          <w:rFonts w:ascii="Public Sans" w:cs="Public Sans" w:eastAsia="Public Sans" w:hAnsi="Public Sans"/>
          <w:b w:val="1"/>
          <w:bCs w:val="1"/>
          <w:rtl w:val="0"/>
        </w:rPr>
        <w:tab/>
      </w:r>
      <w:r w:rsidDel="00000000" w:rsidR="00000000" w:rsidRPr="00000000">
        <w:rPr>
          <w:rtl w:val="0"/>
        </w:rPr>
      </w:r>
    </w:p>
    <w:p w:rsidR="00000000" w:rsidDel="00000000" w:rsidP="00000000" w:rsidRDefault="00000000" w:rsidRPr="00000000" w14:paraId="00000015">
      <w:pPr>
        <w:ind w:left="0"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Food Preparation</w:t>
      </w:r>
    </w:p>
    <w:p w:rsidR="00000000" w:rsidDel="00000000" w:rsidP="00000000" w:rsidRDefault="00000000" w:rsidRPr="00000000" w14:paraId="00000016">
      <w:pPr>
        <w:ind w:left="0"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7">
      <w:pPr>
        <w:numPr>
          <w:ilvl w:val="0"/>
          <w:numId w:val="5"/>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Assist with preparing food items, snacks and beverages in line with menu plans and dietary requirements.</w:t>
      </w:r>
    </w:p>
    <w:p w:rsidR="00000000" w:rsidDel="00000000" w:rsidP="00000000" w:rsidRDefault="00000000" w:rsidRPr="00000000" w14:paraId="00000018">
      <w:pPr>
        <w:numPr>
          <w:ilvl w:val="0"/>
          <w:numId w:val="5"/>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Support chefs and catering colleagues with basic food preparation tasks such as washing, chopping, portioning and plating.</w:t>
      </w:r>
    </w:p>
    <w:p w:rsidR="00000000" w:rsidDel="00000000" w:rsidP="00000000" w:rsidRDefault="00000000" w:rsidRPr="00000000" w14:paraId="00000019">
      <w:pPr>
        <w:numPr>
          <w:ilvl w:val="0"/>
          <w:numId w:val="5"/>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Ensure all food is prepared safely, following established hygiene standards and allergen procedures.</w:t>
        <w:br w:type="textWrapping"/>
      </w:r>
    </w:p>
    <w:p w:rsidR="00000000" w:rsidDel="00000000" w:rsidP="00000000" w:rsidRDefault="00000000" w:rsidRPr="00000000" w14:paraId="0000001A">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Service Delivery</w:t>
        <w:br w:type="textWrapping"/>
      </w:r>
    </w:p>
    <w:p w:rsidR="00000000" w:rsidDel="00000000" w:rsidP="00000000" w:rsidRDefault="00000000" w:rsidRPr="00000000" w14:paraId="0000001B">
      <w:pPr>
        <w:numPr>
          <w:ilvl w:val="0"/>
          <w:numId w:val="3"/>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Set up service areas for breakfast, lunch, supper and hospitality events, ensuring all counters, equipment and displays are well presented.</w:t>
      </w:r>
    </w:p>
    <w:p w:rsidR="00000000" w:rsidDel="00000000" w:rsidP="00000000" w:rsidRDefault="00000000" w:rsidRPr="00000000" w14:paraId="0000001C">
      <w:pPr>
        <w:numPr>
          <w:ilvl w:val="0"/>
          <w:numId w:val="3"/>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Serve food and beverages efficiently and courteously, maintaining a professional and welcoming approach at all times.</w:t>
      </w:r>
    </w:p>
    <w:p w:rsidR="00000000" w:rsidDel="00000000" w:rsidP="00000000" w:rsidRDefault="00000000" w:rsidRPr="00000000" w14:paraId="0000001D">
      <w:pPr>
        <w:numPr>
          <w:ilvl w:val="0"/>
          <w:numId w:val="3"/>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Replenish food and drink stations throughout service to maintain consistent availability.</w:t>
      </w:r>
    </w:p>
    <w:p w:rsidR="00000000" w:rsidDel="00000000" w:rsidP="00000000" w:rsidRDefault="00000000" w:rsidRPr="00000000" w14:paraId="0000001E">
      <w:pPr>
        <w:numPr>
          <w:ilvl w:val="0"/>
          <w:numId w:val="3"/>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Provide accurate information to customers regarding menus, allergens and dietary options.</w:t>
        <w:br w:type="textWrapping"/>
      </w:r>
    </w:p>
    <w:p w:rsidR="00000000" w:rsidDel="00000000" w:rsidP="00000000" w:rsidRDefault="00000000" w:rsidRPr="00000000" w14:paraId="0000001F">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Customer Care</w:t>
        <w:br w:type="textWrapping"/>
      </w:r>
    </w:p>
    <w:p w:rsidR="00000000" w:rsidDel="00000000" w:rsidP="00000000" w:rsidRDefault="00000000" w:rsidRPr="00000000" w14:paraId="00000020">
      <w:pPr>
        <w:numPr>
          <w:ilvl w:val="0"/>
          <w:numId w:val="2"/>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Deliver excellent customer service, responding to queries and requests promptly and positively.</w:t>
      </w:r>
    </w:p>
    <w:p w:rsidR="00000000" w:rsidDel="00000000" w:rsidP="00000000" w:rsidRDefault="00000000" w:rsidRPr="00000000" w14:paraId="00000021">
      <w:pPr>
        <w:numPr>
          <w:ilvl w:val="0"/>
          <w:numId w:val="2"/>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Maintain a customer-focused attitude, ensuring all students, staff and visitors feel supported and valued.</w:t>
      </w:r>
    </w:p>
    <w:p w:rsidR="00000000" w:rsidDel="00000000" w:rsidP="00000000" w:rsidRDefault="00000000" w:rsidRPr="00000000" w14:paraId="00000022">
      <w:pPr>
        <w:numPr>
          <w:ilvl w:val="0"/>
          <w:numId w:val="2"/>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Address any concerns or issues sensitively and escalate where appropriate.</w:t>
        <w:br w:type="textWrapping"/>
      </w:r>
    </w:p>
    <w:p w:rsidR="00000000" w:rsidDel="00000000" w:rsidP="00000000" w:rsidRDefault="00000000" w:rsidRPr="00000000" w14:paraId="00000023">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Cleanliness and Hygiene</w:t>
        <w:br w:type="textWrapping"/>
      </w:r>
    </w:p>
    <w:p w:rsidR="00000000" w:rsidDel="00000000" w:rsidP="00000000" w:rsidRDefault="00000000" w:rsidRPr="00000000" w14:paraId="00000024">
      <w:pPr>
        <w:numPr>
          <w:ilvl w:val="0"/>
          <w:numId w:val="1"/>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Keep all food service, dining and preparation areas clean, tidy and compliant with hygiene regulations.</w:t>
      </w:r>
    </w:p>
    <w:p w:rsidR="00000000" w:rsidDel="00000000" w:rsidP="00000000" w:rsidRDefault="00000000" w:rsidRPr="00000000" w14:paraId="00000025">
      <w:pPr>
        <w:numPr>
          <w:ilvl w:val="0"/>
          <w:numId w:val="1"/>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Ensure that work surfaces, equipment, cutlery and utensils are cleaned and sanitised regularly.</w:t>
      </w:r>
    </w:p>
    <w:p w:rsidR="00000000" w:rsidDel="00000000" w:rsidP="00000000" w:rsidRDefault="00000000" w:rsidRPr="00000000" w14:paraId="00000026">
      <w:pPr>
        <w:numPr>
          <w:ilvl w:val="0"/>
          <w:numId w:val="1"/>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Follow correct procedures for waste disposal, recycling and environmental standards.</w:t>
        <w:br w:type="textWrapping"/>
      </w:r>
    </w:p>
    <w:p w:rsidR="00000000" w:rsidDel="00000000" w:rsidP="00000000" w:rsidRDefault="00000000" w:rsidRPr="00000000" w14:paraId="00000027">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Operational Support</w:t>
        <w:br w:type="textWrapping"/>
      </w:r>
    </w:p>
    <w:p w:rsidR="00000000" w:rsidDel="00000000" w:rsidP="00000000" w:rsidRDefault="00000000" w:rsidRPr="00000000" w14:paraId="00000028">
      <w:pPr>
        <w:numPr>
          <w:ilvl w:val="0"/>
          <w:numId w:val="8"/>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Assist with the setup, delivery and clear-down of hospitality bookings, meetings and special events.</w:t>
      </w:r>
    </w:p>
    <w:p w:rsidR="00000000" w:rsidDel="00000000" w:rsidP="00000000" w:rsidRDefault="00000000" w:rsidRPr="00000000" w14:paraId="00000029">
      <w:pPr>
        <w:numPr>
          <w:ilvl w:val="0"/>
          <w:numId w:val="8"/>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Work flexibly across kitchen, dining and service areas as needed to maintain smooth operations.</w:t>
      </w:r>
    </w:p>
    <w:p w:rsidR="00000000" w:rsidDel="00000000" w:rsidP="00000000" w:rsidRDefault="00000000" w:rsidRPr="00000000" w14:paraId="0000002A">
      <w:pPr>
        <w:numPr>
          <w:ilvl w:val="0"/>
          <w:numId w:val="8"/>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Operate catering equipment safely and report any faults or maintenance requirements promptly.</w:t>
        <w:br w:type="textWrapping"/>
      </w:r>
    </w:p>
    <w:p w:rsidR="00000000" w:rsidDel="00000000" w:rsidP="00000000" w:rsidRDefault="00000000" w:rsidRPr="00000000" w14:paraId="0000002B">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Compliance and Training</w:t>
        <w:br w:type="textWrapping"/>
      </w:r>
    </w:p>
    <w:p w:rsidR="00000000" w:rsidDel="00000000" w:rsidP="00000000" w:rsidRDefault="00000000" w:rsidRPr="00000000" w14:paraId="0000002C">
      <w:pPr>
        <w:numPr>
          <w:ilvl w:val="0"/>
          <w:numId w:val="7"/>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Follow all Queen’s College policies, including safeguarding, health and safety, food safety and environmental procedures.</w:t>
      </w:r>
    </w:p>
    <w:p w:rsidR="00000000" w:rsidDel="00000000" w:rsidP="00000000" w:rsidRDefault="00000000" w:rsidRPr="00000000" w14:paraId="0000002D">
      <w:pPr>
        <w:numPr>
          <w:ilvl w:val="0"/>
          <w:numId w:val="7"/>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Attend mandatory training sessions and refresher courses to maintain required standards.</w:t>
      </w:r>
    </w:p>
    <w:p w:rsidR="00000000" w:rsidDel="00000000" w:rsidP="00000000" w:rsidRDefault="00000000" w:rsidRPr="00000000" w14:paraId="0000002E">
      <w:pPr>
        <w:numPr>
          <w:ilvl w:val="0"/>
          <w:numId w:val="7"/>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Contribute to a safe working environment by identifying and reporting hazards, near misses or risks.</w:t>
        <w:br w:type="textWrapping"/>
      </w:r>
    </w:p>
    <w:p w:rsidR="00000000" w:rsidDel="00000000" w:rsidP="00000000" w:rsidRDefault="00000000" w:rsidRPr="00000000" w14:paraId="0000002F">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Teamwork and Communication</w:t>
        <w:br w:type="textWrapping"/>
      </w:r>
    </w:p>
    <w:p w:rsidR="00000000" w:rsidDel="00000000" w:rsidP="00000000" w:rsidRDefault="00000000" w:rsidRPr="00000000" w14:paraId="00000030">
      <w:pPr>
        <w:numPr>
          <w:ilvl w:val="0"/>
          <w:numId w:val="6"/>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Communicate effectively with colleagues to support coordinated and efficient service.</w:t>
      </w:r>
    </w:p>
    <w:p w:rsidR="00000000" w:rsidDel="00000000" w:rsidP="00000000" w:rsidRDefault="00000000" w:rsidRPr="00000000" w14:paraId="00000031">
      <w:pPr>
        <w:numPr>
          <w:ilvl w:val="0"/>
          <w:numId w:val="6"/>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Cooperate with team members and assist with tasks outside core duties when needed.</w:t>
      </w:r>
    </w:p>
    <w:p w:rsidR="00000000" w:rsidDel="00000000" w:rsidP="00000000" w:rsidRDefault="00000000" w:rsidRPr="00000000" w14:paraId="00000032">
      <w:pPr>
        <w:numPr>
          <w:ilvl w:val="0"/>
          <w:numId w:val="6"/>
        </w:numP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Promote a positive working environment by demonstrating respect, reliability and professionalism.</w:t>
        <w:br w:type="textWrapping"/>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Child Protection and Safeguarding</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5">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rtl w:val="0"/>
        </w:rPr>
        <w:t xml:space="preserve">5</w:t>
      </w:r>
      <w:r w:rsidDel="00000000" w:rsidR="00000000" w:rsidRPr="00000000">
        <w:rPr>
          <w:rFonts w:ascii="Public Sans" w:cs="Public Sans" w:eastAsia="Public Sans" w:hAnsi="Public Sans"/>
          <w:color w:val="000000"/>
          <w:rtl w:val="0"/>
        </w:rPr>
        <w:t xml:space="preserve">).</w:t>
      </w:r>
    </w:p>
    <w:p w:rsidR="00000000" w:rsidDel="00000000" w:rsidP="00000000" w:rsidRDefault="00000000" w:rsidRPr="00000000" w14:paraId="00000036">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7">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8">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9">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 </w:t>
      </w:r>
    </w:p>
    <w:p w:rsidR="00000000" w:rsidDel="00000000" w:rsidP="00000000" w:rsidRDefault="00000000" w:rsidRPr="00000000" w14:paraId="0000003A">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B">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b w:val="1"/>
          <w:bCs w:val="1"/>
          <w:i w:val="0"/>
          <w:iCs w:val="0"/>
          <w:smallCaps w:val="0"/>
          <w:strike w:val="0"/>
          <w:color w:val="000000"/>
          <w:u w:val="none"/>
          <w:shd w:fill="auto" w:val="clear"/>
          <w:vertAlign w:val="baseline"/>
        </w:rPr>
      </w:pPr>
      <w:r w:rsidDel="00000000" w:rsidR="00000000" w:rsidRPr="00000000">
        <w:rPr>
          <w:rFonts w:ascii="Public Sans" w:cs="Public Sans" w:eastAsia="Public Sans" w:hAnsi="Public Sans"/>
          <w:b w:val="1"/>
          <w:bCs w:val="1"/>
          <w:rtl w:val="0"/>
        </w:rPr>
        <w:t xml:space="preserve">November 2025</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696075" cy="306106"/>
                <wp:effectExtent b="0" l="0" r="0" t="0"/>
                <wp:wrapNone/>
                <wp:docPr id="16" name=""/>
                <a:graphic>
                  <a:graphicData uri="http://schemas.microsoft.com/office/word/2010/wordprocessingShape">
                    <wps:wsp>
                      <wps:cNvSpPr/>
                      <wps:cNvPr id="2" name="Shape 2"/>
                      <wps:spPr>
                        <a:xfrm>
                          <a:off x="2021775" y="3639030"/>
                          <a:ext cx="664845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Person Specification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696075" cy="306106"/>
                <wp:effectExtent b="0" l="0" r="0" t="0"/>
                <wp:wrapNone/>
                <wp:docPr id="1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696075" cy="306106"/>
                        </a:xfrm>
                        <a:prstGeom prst="rect"/>
                        <a:ln/>
                      </pic:spPr>
                    </pic:pic>
                  </a:graphicData>
                </a:graphic>
              </wp:anchor>
            </w:drawing>
          </mc:Fallback>
        </mc:AlternateContent>
      </w:r>
    </w:p>
    <w:p w:rsidR="00000000" w:rsidDel="00000000" w:rsidP="00000000" w:rsidRDefault="00000000" w:rsidRPr="00000000" w14:paraId="00000042">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3">
      <w:pPr>
        <w:spacing w:after="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4">
      <w:pPr>
        <w:ind w:left="101"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45">
      <w:pPr>
        <w:ind w:left="101" w:firstLine="0"/>
        <w:rPr>
          <w:rFonts w:ascii="Public Sans" w:cs="Public Sans" w:eastAsia="Public Sans" w:hAnsi="Public Sans"/>
          <w:b w:val="1"/>
          <w:bCs w:val="1"/>
          <w:u w:val="single"/>
        </w:rPr>
      </w:pPr>
      <w:r w:rsidDel="00000000" w:rsidR="00000000" w:rsidRPr="00000000">
        <w:rPr>
          <w:rFonts w:ascii="Public Sans" w:cs="Public Sans" w:eastAsia="Public Sans" w:hAnsi="Public Sans"/>
          <w:b w:val="1"/>
          <w:bCs w:val="1"/>
          <w:u w:val="single"/>
          <w:rtl w:val="0"/>
        </w:rPr>
        <w:t xml:space="preserve">Skills and Experience</w:t>
      </w:r>
    </w:p>
    <w:p w:rsidR="00000000" w:rsidDel="00000000" w:rsidP="00000000" w:rsidRDefault="00000000" w:rsidRPr="00000000" w14:paraId="00000046">
      <w:pPr>
        <w:ind w:left="101"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47">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of excellent customer service</w:t>
        <w:tab/>
      </w:r>
    </w:p>
    <w:p w:rsidR="00000000" w:rsidDel="00000000" w:rsidP="00000000" w:rsidRDefault="00000000" w:rsidRPr="00000000" w14:paraId="00000048">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Knowledge of food hygiene practices/certificate</w:t>
      </w:r>
    </w:p>
    <w:p w:rsidR="00000000" w:rsidDel="00000000" w:rsidP="00000000" w:rsidRDefault="00000000" w:rsidRPr="00000000" w14:paraId="00000049">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Passion for food and service</w:t>
      </w:r>
    </w:p>
    <w:p w:rsidR="00000000" w:rsidDel="00000000" w:rsidP="00000000" w:rsidRDefault="00000000" w:rsidRPr="00000000" w14:paraId="0000004A">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Good organisational skills</w:t>
      </w:r>
    </w:p>
    <w:p w:rsidR="00000000" w:rsidDel="00000000" w:rsidP="00000000" w:rsidRDefault="00000000" w:rsidRPr="00000000" w14:paraId="0000004B">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work on own initiative</w:t>
      </w:r>
    </w:p>
    <w:p w:rsidR="00000000" w:rsidDel="00000000" w:rsidP="00000000" w:rsidRDefault="00000000" w:rsidRPr="00000000" w14:paraId="0000004C">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Teamplayer</w:t>
      </w:r>
    </w:p>
    <w:p w:rsidR="00000000" w:rsidDel="00000000" w:rsidP="00000000" w:rsidRDefault="00000000" w:rsidRPr="00000000" w14:paraId="0000004D">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plan ahead</w:t>
      </w:r>
    </w:p>
    <w:p w:rsidR="00000000" w:rsidDel="00000000" w:rsidP="00000000" w:rsidRDefault="00000000" w:rsidRPr="00000000" w14:paraId="0000004E">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Manual dexterity for quick, skilful handwork</w:t>
      </w:r>
    </w:p>
    <w:p w:rsidR="00000000" w:rsidDel="00000000" w:rsidP="00000000" w:rsidRDefault="00000000" w:rsidRPr="00000000" w14:paraId="0000004F">
      <w:pPr>
        <w:numPr>
          <w:ilvl w:val="0"/>
          <w:numId w:val="4"/>
        </w:numPr>
        <w:spacing w:after="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Strong work ethic and keen to join the Queen’s community</w:t>
      </w:r>
    </w:p>
    <w:p w:rsidR="00000000" w:rsidDel="00000000" w:rsidP="00000000" w:rsidRDefault="00000000" w:rsidRPr="00000000" w14:paraId="00000050">
      <w:pPr>
        <w:numPr>
          <w:ilvl w:val="0"/>
          <w:numId w:val="4"/>
        </w:numPr>
        <w:spacing w:after="160" w:line="259"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Well presented.</w:t>
      </w:r>
    </w:p>
    <w:p w:rsidR="00000000" w:rsidDel="00000000" w:rsidP="00000000" w:rsidRDefault="00000000" w:rsidRPr="00000000" w14:paraId="00000051">
      <w:pPr>
        <w:numPr>
          <w:ilvl w:val="0"/>
          <w:numId w:val="4"/>
        </w:numPr>
        <w:spacing w:after="160" w:line="259"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Barista experience preferred but not necessary</w:t>
      </w:r>
    </w:p>
    <w:p w:rsidR="00000000" w:rsidDel="00000000" w:rsidP="00000000" w:rsidRDefault="00000000" w:rsidRPr="00000000" w14:paraId="00000052">
      <w:pPr>
        <w:numPr>
          <w:ilvl w:val="0"/>
          <w:numId w:val="4"/>
        </w:numPr>
        <w:spacing w:after="160" w:line="259"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Bar experience required  </w:t>
      </w:r>
      <w:r w:rsidDel="00000000" w:rsidR="00000000" w:rsidRPr="00000000">
        <w:rPr>
          <w:rtl w:val="0"/>
        </w:rPr>
      </w:r>
    </w:p>
    <w:p w:rsidR="00000000" w:rsidDel="00000000" w:rsidP="00000000" w:rsidRDefault="00000000" w:rsidRPr="00000000" w14:paraId="00000053">
      <w:pPr>
        <w:ind w:firstLine="72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4">
      <w:pPr>
        <w:ind w:firstLine="720"/>
        <w:rPr>
          <w:rFonts w:ascii="Public Sans" w:cs="Public Sans" w:eastAsia="Public Sans" w:hAnsi="Public Sans"/>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144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216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880" w:hanging="360"/>
    </w:pPr>
    <w:rPr>
      <w:rFonts w:ascii="Arial" w:cs="Arial" w:eastAsia="Arial" w:hAnsi="Arial"/>
    </w:rPr>
  </w:style>
  <w:style w:type="paragraph" w:styleId="Heading4">
    <w:name w:val="heading 4"/>
    <w:basedOn w:val="Normal"/>
    <w:next w:val="Normal"/>
    <w:pPr>
      <w:keepNext w:val="1"/>
      <w:spacing w:after="60" w:before="240" w:lineRule="auto"/>
      <w:ind w:left="3600" w:hanging="360"/>
    </w:pPr>
    <w:rPr>
      <w:rFonts w:ascii="Arial" w:cs="Arial" w:eastAsia="Arial" w:hAnsi="Arial"/>
      <w:b w:val="1"/>
      <w:bCs w:val="1"/>
    </w:rPr>
  </w:style>
  <w:style w:type="paragraph" w:styleId="Heading5">
    <w:name w:val="heading 5"/>
    <w:basedOn w:val="Normal"/>
    <w:next w:val="Normal"/>
    <w:pPr>
      <w:spacing w:after="60" w:before="240" w:lineRule="auto"/>
      <w:ind w:left="4320" w:hanging="360"/>
    </w:pPr>
    <w:rPr>
      <w:sz w:val="22"/>
      <w:szCs w:val="22"/>
    </w:rPr>
  </w:style>
  <w:style w:type="paragraph" w:styleId="Heading6">
    <w:name w:val="heading 6"/>
    <w:basedOn w:val="Normal"/>
    <w:next w:val="Normal"/>
    <w:pPr>
      <w:spacing w:after="60" w:before="240" w:lineRule="auto"/>
      <w:ind w:left="504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JIaLkqZcuYb65XJu+caQdqL+w==">CgMxLjA4AHIhMWFoYWJMeTdnN1V1am95cGM3ODlvWFphVHl2VG9qdDF1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2018-04-24T13:56:00Z</dcterms:created>
  <dc:creator>jowhite</dc:creator>
</cp:coreProperties>
</file>