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rPr>
        <w:drawing>
          <wp:inline distB="114300" distT="114300" distL="114300" distR="114300">
            <wp:extent cx="1539712" cy="881835"/>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9712" cy="88183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-68260</wp:posOffset>
                </wp:positionH>
                <wp:positionV relativeFrom="paragraph">
                  <wp:posOffset>109538</wp:posOffset>
                </wp:positionV>
                <wp:extent cx="1962150" cy="300990"/>
                <wp:effectExtent b="0" l="0" r="0" t="0"/>
                <wp:wrapNone/>
                <wp:docPr id="8" name=""/>
                <a:graphic>
                  <a:graphicData uri="http://schemas.microsoft.com/office/word/2010/wordprocessingShape">
                    <wps:wsp>
                      <wps:cNvSpPr/>
                      <wps:cNvPr id="3" name="Shape 3"/>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-68260</wp:posOffset>
                </wp:positionH>
                <wp:positionV relativeFrom="paragraph">
                  <wp:posOffset>109538</wp:posOffset>
                </wp:positionV>
                <wp:extent cx="1962150" cy="300990"/>
                <wp:effectExtent b="0" l="0" r="0" t="0"/>
                <wp:wrapNone/>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62150" cy="30099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750.0" w:type="dxa"/>
        <w:jc w:val="left"/>
        <w:tblInd w:w="-115.0" w:type="dxa"/>
        <w:tblLayout w:type="fixed"/>
        <w:tblLook w:val="0000"/>
      </w:tblPr>
      <w:tblGrid>
        <w:gridCol w:w="3126.000000000001"/>
        <w:gridCol w:w="6624"/>
        <w:tblGridChange w:id="0">
          <w:tblGrid>
            <w:gridCol w:w="3126.000000000001"/>
            <w:gridCol w:w="6624"/>
          </w:tblGrid>
        </w:tblGridChange>
      </w:tblGrid>
      <w:tr>
        <w:trPr>
          <w:cantSplit w:val="0"/>
          <w:trHeight w:val="364" w:hRule="atLeast"/>
          <w:tblHeader w:val="0"/>
        </w:trPr>
        <w:tc>
          <w:tcP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2"/>
                <w:szCs w:val="22"/>
                <w:u w:val="none"/>
                <w:shd w:fill="auto" w:val="clear"/>
                <w:vertAlign w:val="baseline"/>
                <w:rtl w:val="0"/>
              </w:rPr>
              <w:t xml:space="preserve">Job Title:</w:t>
            </w:r>
          </w:p>
        </w:tc>
        <w:tc>
          <w:tcP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Examinations Officer</w:t>
            </w:r>
          </w:p>
        </w:tc>
      </w:tr>
      <w:tr>
        <w:trPr>
          <w:cantSplit w:val="0"/>
          <w:trHeight w:val="368" w:hRule="atLeast"/>
          <w:tblHeader w:val="0"/>
        </w:trPr>
        <w:tc>
          <w:tcP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2"/>
                <w:szCs w:val="22"/>
                <w:u w:val="none"/>
                <w:shd w:fill="auto" w:val="clear"/>
                <w:vertAlign w:val="baseline"/>
                <w:rtl w:val="0"/>
              </w:rPr>
              <w:t xml:space="preserve">Hours:</w:t>
            </w:r>
          </w:p>
        </w:tc>
        <w:tc>
          <w:tcP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sz w:val="22"/>
                <w:szCs w:val="22"/>
                <w:rtl w:val="0"/>
              </w:rPr>
              <w:t xml:space="preserve">Average 20 </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hours/week, hours dependent on demand. </w:t>
            </w:r>
          </w:p>
        </w:tc>
      </w:tr>
      <w:tr>
        <w:trPr>
          <w:cantSplit w:val="0"/>
          <w:trHeight w:val="368" w:hRule="atLeast"/>
          <w:tblHeader w:val="0"/>
        </w:trPr>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2"/>
                <w:szCs w:val="22"/>
                <w:u w:val="none"/>
                <w:shd w:fill="auto" w:val="clear"/>
                <w:vertAlign w:val="baseline"/>
                <w:rtl w:val="0"/>
              </w:rPr>
              <w:t xml:space="preserve">Status: </w:t>
            </w:r>
          </w:p>
        </w:tc>
        <w:tc>
          <w:tcP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Permanent, term time only + </w:t>
            </w:r>
            <w:r w:rsidDel="00000000" w:rsidR="00000000" w:rsidRPr="00000000">
              <w:rPr>
                <w:rFonts w:ascii="Public Sans" w:cs="Public Sans" w:eastAsia="Public Sans" w:hAnsi="Public Sans"/>
                <w:sz w:val="22"/>
                <w:szCs w:val="22"/>
                <w:rtl w:val="0"/>
              </w:rPr>
              <w:t xml:space="preserve">6</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 days</w:t>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3119" w:right="0" w:hanging="3119"/>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2"/>
          <w:szCs w:val="22"/>
          <w:u w:val="none"/>
          <w:shd w:fill="auto" w:val="clear"/>
          <w:vertAlign w:val="baseline"/>
          <w:rtl w:val="0"/>
        </w:rPr>
        <w:t xml:space="preserve">Responsible to:              </w:t>
      </w:r>
      <w:r w:rsidDel="00000000" w:rsidR="00000000" w:rsidRPr="00000000">
        <w:rPr>
          <w:rFonts w:ascii="Public Sans" w:cs="Public Sans" w:eastAsia="Public Sans" w:hAnsi="Public Sans"/>
          <w:b w:val="1"/>
          <w:bCs w:val="1"/>
          <w:sz w:val="22"/>
          <w:szCs w:val="22"/>
          <w:rtl w:val="0"/>
        </w:rPr>
        <w:t xml:space="preserve"> </w:t>
        <w:tab/>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Deputy Head (Academic)</w:t>
      </w:r>
      <w:r w:rsidDel="00000000" w:rsidR="00000000" w:rsidRPr="00000000">
        <w:rPr>
          <w:rFonts w:ascii="Public Sans" w:cs="Public Sans" w:eastAsia="Public Sans" w:hAnsi="Public Sans"/>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0"/>
        </w:tabs>
        <w:spacing w:after="0" w:before="0" w:line="240" w:lineRule="auto"/>
        <w:ind w:left="0" w:right="0" w:firstLine="0"/>
        <w:jc w:val="left"/>
        <w:rPr>
          <w:rFonts w:ascii="Public Sans" w:cs="Public Sans" w:eastAsia="Public Sans" w:hAnsi="Public Sans"/>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2"/>
          <w:szCs w:val="22"/>
          <w:u w:val="none"/>
          <w:shd w:fill="auto" w:val="clear"/>
          <w:vertAlign w:val="baseline"/>
          <w:rtl w:val="0"/>
        </w:rPr>
        <w:t xml:space="preserve">Functional links with:  </w:t>
      </w:r>
      <w:r w:rsidDel="00000000" w:rsidR="00000000" w:rsidRPr="00000000">
        <w:rPr>
          <w:rFonts w:ascii="Public Sans" w:cs="Public Sans" w:eastAsia="Public Sans" w:hAnsi="Public Sans"/>
          <w:b w:val="1"/>
          <w:bCs w:val="1"/>
          <w:sz w:val="22"/>
          <w:szCs w:val="22"/>
          <w:rtl w:val="0"/>
        </w:rPr>
        <w:tab/>
        <w:tab/>
        <w:t xml:space="preserve">     </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Exam/awarding bodies, Senior Leade</w:t>
      </w:r>
      <w:r w:rsidDel="00000000" w:rsidR="00000000" w:rsidRPr="00000000">
        <w:rPr>
          <w:rFonts w:ascii="Public Sans" w:cs="Public Sans" w:eastAsia="Public Sans" w:hAnsi="Public Sans"/>
          <w:sz w:val="22"/>
          <w:szCs w:val="22"/>
          <w:rtl w:val="0"/>
        </w:rPr>
        <w:t xml:space="preserve">rship</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 Team, HR </w:t>
        <w:tab/>
        <w:tab/>
        <w:tab/>
        <w:t xml:space="preserve">           department, Heads of Faculties, Subje</w:t>
      </w:r>
      <w:r w:rsidDel="00000000" w:rsidR="00000000" w:rsidRPr="00000000">
        <w:rPr>
          <w:rFonts w:ascii="Public Sans" w:cs="Public Sans" w:eastAsia="Public Sans" w:hAnsi="Public Sans"/>
          <w:sz w:val="22"/>
          <w:szCs w:val="22"/>
          <w:rtl w:val="0"/>
        </w:rPr>
        <w:t xml:space="preserve">ct Leads,</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 teaching staff, </w:t>
        <w:tab/>
        <w:tab/>
      </w:r>
      <w:r w:rsidDel="00000000" w:rsidR="00000000" w:rsidRPr="00000000">
        <w:rPr>
          <w:rFonts w:ascii="Public Sans" w:cs="Public Sans" w:eastAsia="Public Sans" w:hAnsi="Public Sans"/>
          <w:sz w:val="22"/>
          <w:szCs w:val="22"/>
          <w:rtl w:val="0"/>
        </w:rPr>
        <w:t xml:space="preserve">     </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candidates, parents/carers,</w:t>
      </w:r>
      <w:r w:rsidDel="00000000" w:rsidR="00000000" w:rsidRPr="00000000">
        <w:rPr>
          <w:rFonts w:ascii="Public Sans" w:cs="Public Sans" w:eastAsia="Public Sans" w:hAnsi="Public Sans"/>
          <w:sz w:val="22"/>
          <w:szCs w:val="22"/>
          <w:rtl w:val="0"/>
        </w:rPr>
        <w:t xml:space="preserve"> </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invigilation team.</w:t>
      </w:r>
      <w:r w:rsidDel="00000000" w:rsidR="00000000" w:rsidRPr="00000000">
        <w:rPr>
          <w:rFonts w:ascii="Public Sans" w:cs="Public Sans" w:eastAsia="Public Sans" w:hAnsi="Public Sans"/>
          <w:b w:val="1"/>
          <w:bCs w:val="1"/>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0" w:right="0" w:firstLine="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Examinations Officer is responsible for the administration and organisation of all aspects of external (public) and internal examinations in accordance with the regulations laid down by the JCQ and member awarding bodies. They are also responsible for the administration of all exams access arrangements and leading and managing the exams invigilation team. The role requires a degree of executive authority and to be the expert in all things exam-related, in accordance with the Exams Officer Professional Standards and in order to work proactively and lead and support others to ensure a high quality service to all members of the college community.</w:t>
        <w:br w:type="textWrapping"/>
      </w:r>
    </w:p>
    <w:p w:rsidR="00000000" w:rsidDel="00000000" w:rsidP="00000000" w:rsidRDefault="00000000" w:rsidRPr="00000000" w14:paraId="00000014">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w:t>
      </w:r>
    </w:p>
    <w:p w:rsidR="00000000" w:rsidDel="00000000" w:rsidP="00000000" w:rsidRDefault="00000000" w:rsidRPr="00000000" w14:paraId="00000015">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sz w:val="22"/>
          <w:szCs w:val="22"/>
          <w:rtl w:val="0"/>
        </w:rPr>
        <w:t xml:space="preserve">Acting on behalf of, and being the main point of contact for, the centre in matters relating to the general administration of awarding body examinations and assessments.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sz w:val="22"/>
          <w:szCs w:val="22"/>
          <w:rtl w:val="0"/>
        </w:rPr>
        <w:t xml:space="preserve">Keeping abreast of all statutory regulations and relevant guidance relating to examinations and assessment, keeping all stakeholders, including the Head of Centre, informed.</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Reporting on any irregularities in the exam system so as to avoid any issues relating to malpractice or maladministration, in accordance with JCQ guidance.</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Liaising with all staff regarding exam entries.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Disseminating information, answering enquiries and dealing with complaints regarding external examinations with staff, students and parents/carers.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Submitting entries for external examinations to awarding bodies in advance of deadlines.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Organising SEND provision, including liaising with the SEND coordinator regarding candidates with SEND; managing the process and applying to awarding bodies for exam access arrangements for such candidates.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sz w:val="22"/>
          <w:szCs w:val="22"/>
          <w:rtl w:val="0"/>
        </w:rPr>
        <w:t xml:space="preserve">Liaising with the SEND coordinator to keep records of access arrangements on iSAMS up-to-date.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Coordinating all non-examined assessments across the college including ensuring that marks are shared with students in a timely manner and that all external deadlines are met.</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Managing the daily running of external examinations. This will include ensuring that all required materials are in the examination rooms for the start of the examinations and all agreed exam access arrangements for candidates with special educational needs are in place.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bookmarkStart w:colFirst="0" w:colLast="0" w:name="_heading=h.gjdgxs" w:id="0"/>
      <w:bookmarkEnd w:id="0"/>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Organising exam materials, providing secure custody of and organising examination stationery and materials, including question papers, in accordance with</w:t>
      </w:r>
      <w:r w:rsidDel="00000000" w:rsidR="00000000" w:rsidRPr="00000000">
        <w:rPr>
          <w:rFonts w:ascii="Public Sans" w:cs="Public Sans" w:eastAsia="Public Sans" w:hAnsi="Public Sans"/>
          <w:sz w:val="22"/>
          <w:szCs w:val="22"/>
          <w:rtl w:val="0"/>
        </w:rPr>
        <w:t xml:space="preserve"> all </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regulations.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Organising the examination rooms and e</w:t>
      </w:r>
      <w:r w:rsidDel="00000000" w:rsidR="00000000" w:rsidRPr="00000000">
        <w:rPr>
          <w:rFonts w:ascii="Public Sans" w:cs="Public Sans" w:eastAsia="Public Sans" w:hAnsi="Public Sans"/>
          <w:sz w:val="22"/>
          <w:szCs w:val="22"/>
          <w:rtl w:val="0"/>
        </w:rPr>
        <w:t xml:space="preserve">quipment including clocks and signage</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 in accordance with regulations.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sz w:val="22"/>
          <w:szCs w:val="22"/>
          <w:rtl w:val="0"/>
        </w:rPr>
        <w:t xml:space="preserve">Managing exam rooms to ensure adherence to the regulations before, during and after examinations, for both internal and public examinations.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Providing a centre examination timetable to include dates, times, venues and number of candidates.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Resolving examination clashes in accordance with regulations.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Briefing candidates on examination regulations and producing written guidelines for staff and students; ensuring candidates are aware of their own examination timetables.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Collecting and </w:t>
      </w:r>
      <w:r w:rsidDel="00000000" w:rsidR="00000000" w:rsidRPr="00000000">
        <w:rPr>
          <w:rFonts w:ascii="Public Sans" w:cs="Public Sans" w:eastAsia="Public Sans" w:hAnsi="Public Sans"/>
          <w:sz w:val="22"/>
          <w:szCs w:val="22"/>
          <w:rtl w:val="0"/>
        </w:rPr>
        <w:t xml:space="preserve">dispatching</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 completed scripts in accordance with the regulations.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Liaising with the appropriate Head of Faculty to organise and manage any modern foreign language and English speaking/oral tests.</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Arranging invigilation, including briefing and training invigilators in school procedures.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sz w:val="22"/>
          <w:szCs w:val="22"/>
          <w:rtl w:val="0"/>
        </w:rPr>
        <w:t xml:space="preserve">Working with HR to recruit and deploy external invigilators, to cover the necessary exam sessions in a timely, cost effective and fair manner.</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sz w:val="22"/>
          <w:szCs w:val="22"/>
          <w:rtl w:val="0"/>
        </w:rPr>
        <w:t xml:space="preserve">Communicating the invigilation rota with the invigilators and covering any changes necessary.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Being present and available in school on the days when results are notified, and overseeing the distribution of results to candidates.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Aid in producing analyses of examination results as soon as practicable.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Aid in providing statistics on examination entries and results for the </w:t>
      </w:r>
      <w:r w:rsidDel="00000000" w:rsidR="00000000" w:rsidRPr="00000000">
        <w:rPr>
          <w:rFonts w:ascii="Public Sans" w:cs="Public Sans" w:eastAsia="Public Sans" w:hAnsi="Public Sans"/>
          <w:sz w:val="22"/>
          <w:szCs w:val="22"/>
          <w:rtl w:val="0"/>
        </w:rPr>
        <w:t xml:space="preserve">He</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ad, </w:t>
      </w:r>
      <w:r w:rsidDel="00000000" w:rsidR="00000000" w:rsidRPr="00000000">
        <w:rPr>
          <w:rFonts w:ascii="Public Sans" w:cs="Public Sans" w:eastAsia="Public Sans" w:hAnsi="Public Sans"/>
          <w:sz w:val="22"/>
          <w:szCs w:val="22"/>
          <w:rtl w:val="0"/>
        </w:rPr>
        <w:t xml:space="preserve">D</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eputy </w:t>
      </w:r>
      <w:r w:rsidDel="00000000" w:rsidR="00000000" w:rsidRPr="00000000">
        <w:rPr>
          <w:rFonts w:ascii="Public Sans" w:cs="Public Sans" w:eastAsia="Public Sans" w:hAnsi="Public Sans"/>
          <w:sz w:val="22"/>
          <w:szCs w:val="22"/>
          <w:rtl w:val="0"/>
        </w:rPr>
        <w:t xml:space="preserve">Head (</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academic), Senior Leadership</w:t>
      </w:r>
      <w:r w:rsidDel="00000000" w:rsidR="00000000" w:rsidRPr="00000000">
        <w:rPr>
          <w:rFonts w:ascii="Public Sans" w:cs="Public Sans" w:eastAsia="Public Sans" w:hAnsi="Public Sans"/>
          <w:sz w:val="22"/>
          <w:szCs w:val="22"/>
          <w:rtl w:val="0"/>
        </w:rPr>
        <w:t xml:space="preserve"> T</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eam</w:t>
      </w:r>
      <w:r w:rsidDel="00000000" w:rsidR="00000000" w:rsidRPr="00000000">
        <w:rPr>
          <w:rFonts w:ascii="Public Sans" w:cs="Public Sans" w:eastAsia="Public Sans" w:hAnsi="Public Sans"/>
          <w:sz w:val="22"/>
          <w:szCs w:val="22"/>
          <w:rtl w:val="0"/>
        </w:rPr>
        <w:t xml:space="preserve"> and</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 governors.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sz w:val="22"/>
          <w:szCs w:val="22"/>
          <w:rtl w:val="0"/>
        </w:rPr>
        <w:t xml:space="preserve">Producing and c</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hecking</w:t>
      </w:r>
      <w:r w:rsidDel="00000000" w:rsidR="00000000" w:rsidRPr="00000000">
        <w:rPr>
          <w:rFonts w:ascii="Public Sans" w:cs="Public Sans" w:eastAsia="Public Sans" w:hAnsi="Public Sans"/>
          <w:sz w:val="22"/>
          <w:szCs w:val="22"/>
          <w:rtl w:val="0"/>
        </w:rPr>
        <w:t xml:space="preserve"> </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examination statistics for the Df</w:t>
      </w:r>
      <w:r w:rsidDel="00000000" w:rsidR="00000000" w:rsidRPr="00000000">
        <w:rPr>
          <w:rFonts w:ascii="Public Sans" w:cs="Public Sans" w:eastAsia="Public Sans" w:hAnsi="Public Sans"/>
          <w:sz w:val="22"/>
          <w:szCs w:val="22"/>
          <w:rtl w:val="0"/>
        </w:rPr>
        <w:t xml:space="preserve">E and independent school bodies,</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 before publication.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Overseeing the checking and distribution of examination certificates.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Processing enquiries about results, remarks, appeals and requests for return of scripts for both ext</w:t>
      </w:r>
      <w:r w:rsidDel="00000000" w:rsidR="00000000" w:rsidRPr="00000000">
        <w:rPr>
          <w:rFonts w:ascii="Public Sans" w:cs="Public Sans" w:eastAsia="Public Sans" w:hAnsi="Public Sans"/>
          <w:sz w:val="22"/>
          <w:szCs w:val="22"/>
          <w:rtl w:val="0"/>
        </w:rPr>
        <w:t xml:space="preserve">ernal exams and non-examined assessments</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Ensuring that costs of retakes etc. are reimbursed by candidates/departments, as appropriate.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Encouraging a positive examination culture in the school to which all staff and students subscribe.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Keeping up</w:t>
      </w:r>
      <w:r w:rsidDel="00000000" w:rsidR="00000000" w:rsidRPr="00000000">
        <w:rPr>
          <w:rFonts w:ascii="Public Sans" w:cs="Public Sans" w:eastAsia="Public Sans" w:hAnsi="Public Sans"/>
          <w:sz w:val="22"/>
          <w:szCs w:val="22"/>
          <w:rtl w:val="0"/>
        </w:rPr>
        <w:t xml:space="preserve">-</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to-date with the requirements of the role. Ensuring attendance at appropriate awarding body and other INSET training meetings, etc. and keeping up to date with the latest procedures and regulations for external examinations.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Assisting the Deputy Head (academic) in maintaining a compliant, written examinations policy that includes contingency planning arrangements.</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Making external examination arrangements for private candidates. Arranging external examinations for non-curriculum subjects, including community languages.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Making arrangements for internal examinations, including the production of the timetable, rooming and invigilation.</w:t>
      </w:r>
      <w:r w:rsidDel="00000000" w:rsidR="00000000" w:rsidRPr="00000000">
        <w:rPr>
          <w:rtl w:val="0"/>
        </w:rPr>
      </w:r>
    </w:p>
    <w:p w:rsidR="00000000" w:rsidDel="00000000" w:rsidP="00000000" w:rsidRDefault="00000000" w:rsidRPr="00000000" w14:paraId="00000037">
      <w:pPr>
        <w:tabs>
          <w:tab w:val="left" w:leader="none" w:pos="1701"/>
        </w:tabs>
        <w:jc w:val="both"/>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8">
      <w:pPr>
        <w:tabs>
          <w:tab w:val="left" w:leader="none" w:pos="1701"/>
        </w:tabs>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Managing staff and finances: </w:t>
      </w:r>
    </w:p>
    <w:p w:rsidR="00000000" w:rsidDel="00000000" w:rsidP="00000000" w:rsidRDefault="00000000" w:rsidRPr="00000000" w14:paraId="00000039">
      <w:pPr>
        <w:tabs>
          <w:tab w:val="left" w:leader="none" w:pos="1701"/>
        </w:tabs>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720" w:right="0" w:hanging="360"/>
        <w:jc w:val="both"/>
        <w:rPr>
          <w:rFonts w:ascii="Public Sans" w:cs="Public Sans" w:eastAsia="Public Sans" w:hAnsi="Public Sans"/>
          <w:b w:val="1"/>
          <w:bCs w:val="1"/>
          <w:i w:val="0"/>
          <w:iCs w:val="0"/>
          <w:smallCaps w:val="0"/>
          <w:strike w:val="0"/>
          <w:color w:val="000000"/>
          <w:sz w:val="22"/>
          <w:szCs w:val="22"/>
          <w:shd w:fill="auto" w:val="clear"/>
          <w:vertAlign w:val="baseline"/>
        </w:rPr>
      </w:pPr>
      <w:r w:rsidDel="00000000" w:rsidR="00000000" w:rsidRPr="00000000">
        <w:rPr>
          <w:rFonts w:ascii="Public Sans" w:cs="Public Sans" w:eastAsia="Public Sans" w:hAnsi="Public Sans"/>
          <w:sz w:val="22"/>
          <w:szCs w:val="22"/>
          <w:rtl w:val="0"/>
        </w:rPr>
        <w:t xml:space="preserve">R</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esponsible for the recruitment, management</w:t>
      </w:r>
      <w:r w:rsidDel="00000000" w:rsidR="00000000" w:rsidRPr="00000000">
        <w:rPr>
          <w:rFonts w:ascii="Public Sans" w:cs="Public Sans" w:eastAsia="Public Sans" w:hAnsi="Public Sans"/>
          <w:sz w:val="22"/>
          <w:szCs w:val="22"/>
          <w:rtl w:val="0"/>
        </w:rPr>
        <w:t xml:space="preserve">, </w:t>
      </w:r>
      <w:r w:rsidDel="00000000" w:rsidR="00000000" w:rsidRPr="00000000">
        <w:rPr>
          <w:rFonts w:ascii="Public Sans" w:cs="Public Sans" w:eastAsia="Public Sans" w:hAnsi="Public Sans"/>
          <w:i w:val="0"/>
          <w:iCs w:val="0"/>
          <w:smallCaps w:val="0"/>
          <w:strike w:val="0"/>
          <w:color w:val="000000"/>
          <w:sz w:val="22"/>
          <w:szCs w:val="22"/>
          <w:u w:val="none"/>
          <w:shd w:fill="auto" w:val="clear"/>
          <w:vertAlign w:val="baseline"/>
          <w:rtl w:val="0"/>
        </w:rPr>
        <w:t xml:space="preserve">supervision and training of invigilators.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720" w:right="0"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Liaising with the finance department to ensure that all examination fees are paid and that appropriate costs are recharged to parents.</w:t>
      </w:r>
      <w:r w:rsidDel="00000000" w:rsidR="00000000" w:rsidRPr="00000000">
        <w:rPr>
          <w:rtl w:val="0"/>
        </w:rPr>
      </w:r>
    </w:p>
    <w:p w:rsidR="00000000" w:rsidDel="00000000" w:rsidP="00000000" w:rsidRDefault="00000000" w:rsidRPr="00000000" w14:paraId="0000003C">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D">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3E">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3F">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40">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41">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42">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43">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tl w:val="0"/>
        </w:rPr>
        <w:t xml:space="preserve"> </w:t>
      </w:r>
      <w:r w:rsidDel="00000000" w:rsidR="00000000" w:rsidRPr="00000000">
        <w:rPr>
          <w:rFonts w:ascii="Public Sans" w:cs="Public Sans" w:eastAsia="Public Sans" w:hAnsi="Public Sans"/>
          <w:b w:val="1"/>
          <w:bCs w:val="1"/>
          <w:sz w:val="22"/>
          <w:szCs w:val="22"/>
          <w:rtl w:val="0"/>
        </w:rPr>
        <w:t xml:space="preserve">January 2026</w:t>
      </w:r>
    </w:p>
    <w:p w:rsidR="00000000" w:rsidDel="00000000" w:rsidP="00000000" w:rsidRDefault="00000000" w:rsidRPr="00000000" w14:paraId="00000044">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45">
      <w:pPr>
        <w:spacing w:after="200" w:before="240" w:lineRule="auto"/>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Fonts w:ascii="Public Sans" w:cs="Public Sans" w:eastAsia="Public Sans" w:hAnsi="Public Sans"/>
          <w:b w:val="1"/>
          <w:bCs w:val="1"/>
          <w:sz w:val="22"/>
          <w:szCs w:val="22"/>
          <w:u w:val="singl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58738</wp:posOffset>
                </wp:positionV>
                <wp:extent cx="1977390" cy="333375"/>
                <wp:effectExtent b="0" l="0" r="0" t="0"/>
                <wp:wrapNone/>
                <wp:docPr id="7" name=""/>
                <a:graphic>
                  <a:graphicData uri="http://schemas.microsoft.com/office/word/2010/wordprocessingShape">
                    <wps:wsp>
                      <wps:cNvSpPr/>
                      <wps:cNvPr id="2" name="Shape 2"/>
                      <wps:spPr>
                        <a:xfrm>
                          <a:off x="4179150" y="3583500"/>
                          <a:ext cx="2333700" cy="3930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6"/>
                                <w:vertAlign w:val="baseline"/>
                              </w:rPr>
                              <w:t xml:space="preserve">PERSON SPECIFICATION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58738</wp:posOffset>
                </wp:positionV>
                <wp:extent cx="1977390" cy="333375"/>
                <wp:effectExtent b="0" l="0" r="0" t="0"/>
                <wp:wrapNone/>
                <wp:docPr id="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77390" cy="333375"/>
                        </a:xfrm>
                        <a:prstGeom prst="rect"/>
                        <a:ln/>
                      </pic:spPr>
                    </pic:pic>
                  </a:graphicData>
                </a:graphic>
              </wp:anchor>
            </w:drawing>
          </mc:Fallback>
        </mc:AlternateConten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Experience</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Working in an administration environment, ideally within an examinations role </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Working in a school/college environment</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Managing own workload</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Managing staff</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Completing tasks to deadlines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Dealing with confidential matters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Using a management information system (MIS) e.g. iSAMS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Complying with the requirements of regulatory bodies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Skills and abilities</w:t>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Must be IT literate </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Work with a high degree of accuracy, and under pressure, maintaining close attention to detail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Good written and verbal communication skills</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prioritise and manage workload</w:t>
      </w:r>
    </w:p>
    <w:p w:rsidR="00000000" w:rsidDel="00000000" w:rsidP="00000000" w:rsidRDefault="00000000" w:rsidRPr="00000000" w14:paraId="000000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work in an organised and methodical way and have sound organisational and coordination skills</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interpret and communicate key information</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Confident to manage the exam hall including reading the exam hall announcement and giving instructions to large groups of candidates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Qualifications</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 minimum of Grade C GCSE English and Maths (or equivalent)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Personal qualities</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Honesty and integrity</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work accurately and to deadlines</w:t>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work effectively under pressure</w:t>
      </w:r>
    </w:p>
    <w:p w:rsidR="00000000" w:rsidDel="00000000" w:rsidP="00000000" w:rsidRDefault="00000000" w:rsidRPr="00000000" w14:paraId="0000006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maintain confidentiality</w:t>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Possess good supervisory skills</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850" w:right="0" w:hanging="425"/>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Willing to work flexibly</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60" w:before="0" w:line="240" w:lineRule="auto"/>
        <w:ind w:left="0" w:right="0" w:firstLine="0"/>
        <w:jc w:val="both"/>
        <w:rPr>
          <w:rFonts w:ascii="Public Sans" w:cs="Public Sans" w:eastAsia="Public Sans" w:hAnsi="Public Sans"/>
          <w:b w:val="1"/>
          <w:bCs w:val="1"/>
          <w:i w:val="0"/>
          <w:iCs w:val="0"/>
          <w:smallCaps w:val="0"/>
          <w:strike w:val="0"/>
          <w:color w:val="000000"/>
          <w:sz w:val="22"/>
          <w:szCs w:val="22"/>
          <w:u w:val="none"/>
          <w:shd w:fill="auto" w:val="clear"/>
          <w:vertAlign w:val="baseline"/>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639"/>
      </w:tabs>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Pr>
      <w:rFonts w:ascii="Times New Roman" w:hAnsi="Times New Roman"/>
      <w:snapToGrid w:val="0"/>
      <w:color w:val="000000"/>
      <w:lang w:val="en-US"/>
    </w:rPr>
  </w:style>
  <w:style w:type="paragraph" w:styleId="TableText" w:customStyle="1">
    <w:name w:val="Table Text"/>
    <w:rPr>
      <w:snapToGrid w:val="0"/>
      <w:color w:val="000000"/>
      <w:sz w:val="24"/>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6GsnixXWPyyt1lJ+OS4a6K4vg==">CgMxLjAyCGguZ2pkZ3hzOAByITFMVFVlWTVZdmY1UVM3cTVBcmdsbktUOXdnVnRORkpjMA==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2016-02-25T08:28:00Z</dcterms:created>
  <dc:creator>jowhite</dc:creator>
</cp:coreProperties>
</file>