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Fonts w:ascii="Times New Roman" w:cs="Times New Roman" w:eastAsia="Times New Roman" w:hAnsi="Times New Roman"/>
        </w:rPr>
        <w:drawing>
          <wp:inline distB="114300" distT="114300" distL="114300" distR="114300">
            <wp:extent cx="1634962" cy="936388"/>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-73021</wp:posOffset>
                </wp:positionH>
                <wp:positionV relativeFrom="paragraph">
                  <wp:posOffset>79375</wp:posOffset>
                </wp:positionV>
                <wp:extent cx="1990725" cy="333375"/>
                <wp:effectExtent b="0" l="0" r="0" t="0"/>
                <wp:wrapNone/>
                <wp:docPr id="12"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-73021</wp:posOffset>
                </wp:positionH>
                <wp:positionV relativeFrom="paragraph">
                  <wp:posOffset>79375</wp:posOffset>
                </wp:positionV>
                <wp:extent cx="1990725" cy="333375"/>
                <wp:effectExtent b="0" l="0" r="0" t="0"/>
                <wp:wrapNone/>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90725" cy="33337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Basketball Coach</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Zero Hours</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2">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Responsible to:</w:t>
      </w:r>
      <w:r w:rsidDel="00000000" w:rsidR="00000000" w:rsidRPr="00000000">
        <w:rPr>
          <w:rFonts w:ascii="Public Sans" w:cs="Public Sans" w:eastAsia="Public Sans" w:hAnsi="Public Sans"/>
          <w:sz w:val="22"/>
          <w:szCs w:val="22"/>
          <w:rtl w:val="0"/>
        </w:rPr>
        <w:t xml:space="preserve"> Director of Sport</w:t>
      </w:r>
    </w:p>
    <w:p w:rsidR="00000000" w:rsidDel="00000000" w:rsidP="00000000" w:rsidRDefault="00000000" w:rsidRPr="00000000" w14:paraId="00000013">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Job Purpose:</w:t>
      </w:r>
    </w:p>
    <w:p w:rsidR="00000000" w:rsidDel="00000000" w:rsidP="00000000" w:rsidRDefault="00000000" w:rsidRPr="00000000" w14:paraId="00000014">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Basketball Coach will play an important role in developing basketball within the school, supporting pupils of all abilities to build confidence, skill, and enjoyment in the game. Working closely with the Sports Department, the coach will deliver high quality training sessions, support school teams, and contribute to the wider sporting life of the College. The postholder will help foster a positive and inclusive sporting environment that encourages teamwork, commitment, and personal development while contributing to the school’s ambition to provide a high quality and engaging sports programme.</w:t>
      </w:r>
    </w:p>
    <w:p w:rsidR="00000000" w:rsidDel="00000000" w:rsidP="00000000" w:rsidRDefault="00000000" w:rsidRPr="00000000" w14:paraId="00000015">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w:t>
      </w:r>
    </w:p>
    <w:p w:rsidR="00000000" w:rsidDel="00000000" w:rsidP="00000000" w:rsidRDefault="00000000" w:rsidRPr="00000000" w14:paraId="00000016">
      <w:pPr>
        <w:numPr>
          <w:ilvl w:val="0"/>
          <w:numId w:val="2"/>
        </w:numPr>
        <w:spacing w:after="0" w:afterAutospacing="0" w:before="24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Plan and deliver engaging basketball coaching sessions for pupils across a range of ages and abilities. This will fit mainly into our co-curricular programme running from 3:30-8:30pm however hours will vary depending on availability.</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Support the development and preparation of school basketball teams for fixtures and competitions.</w:t>
      </w:r>
    </w:p>
    <w:p w:rsidR="00000000" w:rsidDel="00000000" w:rsidP="00000000" w:rsidRDefault="00000000" w:rsidRPr="00000000" w14:paraId="00000018">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Develop pupils’ technical skills, tactical understanding, and game awareness in a structured and progressive way.</w:t>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Promote teamwork and a positive attitude towards participation and competition.</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Support the delivery of co curricular sport, including training sessions, matches, and tournaments as required.</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Assist in the organisation and supervision of basketball activities, ensuring a safe and inclusive environment for all participants.</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Work collaboratively with the Sports Department to support the development of basketball within the wider sports programme.</w:t>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Encourage pupils to develop confidence, resilience, and enjoyment through participation in sport.</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Promote safe practice and ensure the effective use of sports facilities and equipment.</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Undertake appropriate administrative tasks such as session planning, attendance records, and communication with the sports department.</w:t>
      </w:r>
    </w:p>
    <w:p w:rsidR="00000000" w:rsidDel="00000000" w:rsidP="00000000" w:rsidRDefault="00000000" w:rsidRPr="00000000" w14:paraId="00000020">
      <w:pPr>
        <w:numPr>
          <w:ilvl w:val="0"/>
          <w:numId w:val="2"/>
        </w:numPr>
        <w:spacing w:after="24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Maintain up to date knowledge of coaching practice, youth development, and safeguarding.</w:t>
      </w:r>
    </w:p>
    <w:p w:rsidR="00000000" w:rsidDel="00000000" w:rsidP="00000000" w:rsidRDefault="00000000" w:rsidRPr="00000000" w14:paraId="00000021">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22">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Essential:</w:t>
      </w:r>
    </w:p>
    <w:p w:rsidR="00000000" w:rsidDel="00000000" w:rsidP="00000000" w:rsidRDefault="00000000" w:rsidRPr="00000000" w14:paraId="00000023">
      <w:pPr>
        <w:numPr>
          <w:ilvl w:val="0"/>
          <w:numId w:val="1"/>
        </w:numPr>
        <w:spacing w:after="0" w:afterAutospacing="0" w:before="24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Experience of coaching basketball, ideally within a school or club environment.</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Strong knowledge of basketball skills, techniques, and game play.</w:t>
      </w:r>
    </w:p>
    <w:p w:rsidR="00000000" w:rsidDel="00000000" w:rsidP="00000000" w:rsidRDefault="00000000" w:rsidRPr="00000000" w14:paraId="00000025">
      <w:pPr>
        <w:numPr>
          <w:ilvl w:val="0"/>
          <w:numId w:val="1"/>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Ability to motivate and inspire young people of varying abilities.</w:t>
      </w:r>
    </w:p>
    <w:p w:rsidR="00000000" w:rsidDel="00000000" w:rsidP="00000000" w:rsidRDefault="00000000" w:rsidRPr="00000000" w14:paraId="00000026">
      <w:pPr>
        <w:numPr>
          <w:ilvl w:val="0"/>
          <w:numId w:val="1"/>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Excellent communication and organisational skills.</w:t>
      </w:r>
    </w:p>
    <w:p w:rsidR="00000000" w:rsidDel="00000000" w:rsidP="00000000" w:rsidRDefault="00000000" w:rsidRPr="00000000" w14:paraId="00000027">
      <w:pPr>
        <w:numPr>
          <w:ilvl w:val="0"/>
          <w:numId w:val="1"/>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A positive role model who demonstrates enthusiasm, professionalism, and commitment to pupil wellbeing.</w:t>
      </w:r>
    </w:p>
    <w:p w:rsidR="00000000" w:rsidDel="00000000" w:rsidP="00000000" w:rsidRDefault="00000000" w:rsidRPr="00000000" w14:paraId="00000028">
      <w:pPr>
        <w:numPr>
          <w:ilvl w:val="0"/>
          <w:numId w:val="1"/>
        </w:numPr>
        <w:spacing w:after="24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Understanding of safeguarding responsibilities and willingness to undertake training.</w:t>
      </w:r>
    </w:p>
    <w:p w:rsidR="00000000" w:rsidDel="00000000" w:rsidP="00000000" w:rsidRDefault="00000000" w:rsidRPr="00000000" w14:paraId="00000029">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Desirable:</w:t>
      </w:r>
    </w:p>
    <w:p w:rsidR="00000000" w:rsidDel="00000000" w:rsidP="00000000" w:rsidRDefault="00000000" w:rsidRPr="00000000" w14:paraId="0000002A">
      <w:pPr>
        <w:numPr>
          <w:ilvl w:val="0"/>
          <w:numId w:val="3"/>
        </w:numPr>
        <w:spacing w:after="0" w:afterAutospacing="0" w:before="24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Recognised basketball coaching qualification or working towards one.</w:t>
      </w:r>
    </w:p>
    <w:p w:rsidR="00000000" w:rsidDel="00000000" w:rsidP="00000000" w:rsidRDefault="00000000" w:rsidRPr="00000000" w14:paraId="0000002B">
      <w:pPr>
        <w:numPr>
          <w:ilvl w:val="0"/>
          <w:numId w:val="3"/>
        </w:numPr>
        <w:spacing w:after="0" w:afterAutospacing="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Experience working in an educational setting, particularly Independent Schools.</w:t>
      </w:r>
    </w:p>
    <w:p w:rsidR="00000000" w:rsidDel="00000000" w:rsidP="00000000" w:rsidRDefault="00000000" w:rsidRPr="00000000" w14:paraId="0000002C">
      <w:pPr>
        <w:numPr>
          <w:ilvl w:val="0"/>
          <w:numId w:val="3"/>
        </w:numPr>
        <w:spacing w:after="240" w:before="0" w:beforeAutospacing="0" w:lineRule="auto"/>
        <w:ind w:left="72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Experience supporting teams in competitive fixtures or tournaments.</w:t>
      </w:r>
    </w:p>
    <w:p w:rsidR="00000000" w:rsidDel="00000000" w:rsidP="00000000" w:rsidRDefault="00000000" w:rsidRPr="00000000" w14:paraId="0000002D">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2E">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 (KCSiE 2025).</w:t>
      </w:r>
    </w:p>
    <w:p w:rsidR="00000000" w:rsidDel="00000000" w:rsidP="00000000" w:rsidRDefault="00000000" w:rsidRPr="00000000" w14:paraId="0000002F">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0">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31">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2">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 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3">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March 2026</w:t>
      </w:r>
    </w:p>
    <w:p w:rsidR="00000000" w:rsidDel="00000000" w:rsidP="00000000" w:rsidRDefault="00000000" w:rsidRPr="00000000" w14:paraId="00000034">
      <w:pPr>
        <w:spacing w:after="240" w:before="240" w:lineRule="auto"/>
        <w:rPr>
          <w:color w:val="000000"/>
          <w:sz w:val="26"/>
          <w:szCs w:val="26"/>
        </w:rPr>
      </w:pPr>
      <w:r w:rsidDel="00000000" w:rsidR="00000000" w:rsidRPr="00000000">
        <w:rPr>
          <w:rFonts w:ascii="Public Sans" w:cs="Public Sans" w:eastAsia="Public Sans" w:hAnsi="Public Sans"/>
          <w:sz w:val="22"/>
          <w:szCs w:val="22"/>
          <w:rtl w:val="0"/>
        </w:rPr>
        <w:t xml:space="preserve">This job description is current at the above date. In consultation with the post holder it is liable to variation by the School to reflect actual, contemplated or proposed changes in or to the role.</w:t>
      </w:r>
      <w:r w:rsidDel="00000000" w:rsidR="00000000" w:rsidRPr="00000000">
        <w:rPr>
          <w:rtl w:val="0"/>
        </w:rPr>
      </w:r>
    </w:p>
    <w:p w:rsidR="00000000" w:rsidDel="00000000" w:rsidP="00000000" w:rsidRDefault="00000000" w:rsidRPr="00000000" w14:paraId="00000035">
      <w:pPr>
        <w:spacing w:after="200" w:before="240" w:lineRule="auto"/>
        <w:rPr>
          <w:rFonts w:ascii="Calibri" w:cs="Calibri" w:eastAsia="Calibri" w:hAnsi="Calibri"/>
        </w:rPr>
      </w:pPr>
      <w:r w:rsidDel="00000000" w:rsidR="00000000" w:rsidRPr="00000000">
        <w:rPr>
          <w:b w:val="1"/>
          <w:bCs w:val="1"/>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xf+2qaqCQNLS9/Q1gRwmsmaAQ==">CgMxLjAyCGguZ2pkZ3hzOAByITFiaTJ3dGVVSXVWN3hhQU1Kb1F2U1VQVmFTY19VUW9KMQ==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