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Public Sans" w:cs="Public Sans" w:eastAsia="Public Sans" w:hAnsi="Public Sans"/>
          <w:b w:val="1"/>
          <w:bCs w:val="1"/>
          <w:color w:val="000000"/>
        </w:rPr>
      </w:pPr>
      <w:r w:rsidDel="00000000" w:rsidR="00000000" w:rsidRPr="00000000">
        <w:rPr>
          <w:rtl w:val="0"/>
        </w:rPr>
      </w:r>
    </w:p>
    <w:p w:rsidR="00000000" w:rsidDel="00000000" w:rsidP="00000000" w:rsidRDefault="00000000" w:rsidRPr="00000000" w14:paraId="00000002">
      <w:pPr>
        <w:jc w:val="center"/>
        <w:rPr>
          <w:rFonts w:ascii="Public Sans" w:cs="Public Sans" w:eastAsia="Public Sans" w:hAnsi="Public Sans"/>
          <w:b w:val="1"/>
          <w:bCs w:val="1"/>
          <w:color w:val="000000"/>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2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-82543</wp:posOffset>
                </wp:positionH>
                <wp:positionV relativeFrom="paragraph">
                  <wp:posOffset>19050</wp:posOffset>
                </wp:positionV>
                <wp:extent cx="2047875" cy="342253"/>
                <wp:effectExtent b="0" l="0" r="0" t="0"/>
                <wp:wrapNone/>
                <wp:docPr id="20"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4"/>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-82543</wp:posOffset>
                </wp:positionH>
                <wp:positionV relativeFrom="paragraph">
                  <wp:posOffset>19050</wp:posOffset>
                </wp:positionV>
                <wp:extent cx="2047875" cy="342253"/>
                <wp:effectExtent b="0" l="0" r="0" t="0"/>
                <wp:wrapNone/>
                <wp:docPr id="20"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2047875" cy="342253"/>
                        </a:xfrm>
                        <a:prstGeom prst="rect"/>
                        <a:ln/>
                      </pic:spPr>
                    </pic:pic>
                  </a:graphicData>
                </a:graphic>
              </wp:anchor>
            </w:drawing>
          </mc:Fallback>
        </mc:AlternateConten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tl w:val="0"/>
        </w:rPr>
      </w:r>
    </w:p>
    <w:tbl>
      <w:tblPr>
        <w:tblStyle w:val="Table1"/>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Job Title: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Early Years Teacher</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highlight w:val="white"/>
                <w:rtl w:val="0"/>
              </w:rPr>
              <w:t xml:space="preserve">Queen’s Minis (Pre School)</w:t>
            </w:r>
            <w:r w:rsidDel="00000000" w:rsidR="00000000" w:rsidRPr="00000000">
              <w:rPr>
                <w:rtl w:val="0"/>
              </w:rPr>
            </w:r>
          </w:p>
        </w:tc>
      </w:tr>
      <w:tr>
        <w:trPr>
          <w:cantSplit w:val="0"/>
          <w:trHeight w:val="368"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Hours/Basis:</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Full time / Part time </w:t>
            </w:r>
            <w:r w:rsidDel="00000000" w:rsidR="00000000" w:rsidRPr="00000000">
              <w:rPr>
                <w:rtl w:val="0"/>
              </w:rPr>
            </w:r>
          </w:p>
        </w:tc>
      </w:tr>
      <w:tr>
        <w:trPr>
          <w:cantSplit w:val="0"/>
          <w:trHeight w:val="368" w:hRule="atLeast"/>
          <w:tblHeader w:val="0"/>
        </w:trP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Status: </w:t>
            </w:r>
          </w:p>
        </w:tc>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Permanent</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tc>
      </w:tr>
      <w:tr>
        <w:trPr>
          <w:cantSplit w:val="0"/>
          <w:trHeight w:val="368" w:hRule="atLeast"/>
          <w:tblHeader w:val="0"/>
        </w:trP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Responsible to:</w:t>
            </w:r>
          </w:p>
        </w:tc>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Public Sans" w:cs="Public Sans" w:eastAsia="Public Sans" w:hAnsi="Public Sans"/>
                <w:color w:val="000000"/>
                <w:highlight w:val="white"/>
              </w:rPr>
            </w:pPr>
            <w:r w:rsidDel="00000000" w:rsidR="00000000" w:rsidRPr="00000000">
              <w:rPr>
                <w:rFonts w:ascii="Public Sans" w:cs="Public Sans" w:eastAsia="Public Sans" w:hAnsi="Public Sans"/>
                <w:highlight w:val="white"/>
                <w:rtl w:val="0"/>
              </w:rPr>
              <w:t xml:space="preserve">Assistant Head Pre-Prep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tc>
      </w:tr>
    </w:tbl>
    <w:p w:rsidR="00000000" w:rsidDel="00000000" w:rsidP="00000000" w:rsidRDefault="00000000" w:rsidRPr="00000000" w14:paraId="00000013">
      <w:pPr>
        <w:spacing w:after="240" w:before="240" w:lineRule="auto"/>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Role Overview</w:t>
      </w:r>
    </w:p>
    <w:p w:rsidR="00000000" w:rsidDel="00000000" w:rsidP="00000000" w:rsidRDefault="00000000" w:rsidRPr="00000000" w14:paraId="00000014">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Queen’s College is seeking an enthusiastic and experienced Early Years Teacher to join our Queen’s Minis pre school setting. This is an exciting opportunity to play a leading role within the room, supporting the delivery of high quality early years education in a nurturing, engaging and stimulating environment.</w:t>
      </w:r>
    </w:p>
    <w:p w:rsidR="00000000" w:rsidDel="00000000" w:rsidP="00000000" w:rsidRDefault="00000000" w:rsidRPr="00000000" w14:paraId="00000015">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The successful candidate will bring energy, warmth and a genuine passion for early childhood development. Working closely with colleagues across the Early Years team, they will help shape learning experiences that encourage curiosity, independence and confidence while ensuring that every child feels safe, supported and inspired.</w:t>
      </w:r>
    </w:p>
    <w:p w:rsidR="00000000" w:rsidDel="00000000" w:rsidP="00000000" w:rsidRDefault="00000000" w:rsidRPr="00000000" w14:paraId="00000016">
      <w:pPr>
        <w:spacing w:after="240" w:before="240" w:lineRule="auto"/>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Key Responsibilities</w:t>
      </w:r>
    </w:p>
    <w:p w:rsidR="00000000" w:rsidDel="00000000" w:rsidP="00000000" w:rsidRDefault="00000000" w:rsidRPr="00000000" w14:paraId="00000017">
      <w:pPr>
        <w:numPr>
          <w:ilvl w:val="0"/>
          <w:numId w:val="1"/>
        </w:numPr>
        <w:spacing w:after="0" w:afterAutospacing="0" w:before="24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Lead teaching and provision within the Queen’s Minis room.</w:t>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Plan and deliver engaging learning experiences in line with the EYFS framework.</w:t>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Support the care, wellbeing and development of all children within the setting.</w:t>
      </w:r>
    </w:p>
    <w:p w:rsidR="00000000" w:rsidDel="00000000" w:rsidP="00000000" w:rsidRDefault="00000000" w:rsidRPr="00000000" w14:paraId="0000001A">
      <w:pPr>
        <w:numPr>
          <w:ilvl w:val="0"/>
          <w:numId w:val="1"/>
        </w:numPr>
        <w:spacing w:after="0" w:afterAutospacing="0" w:before="0" w:beforeAutospacing="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Create a safe, calm and stimulating learning environment where children can thrive.</w:t>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Observe and assess children’s development, using this to inform planning and next steps.</w:t>
      </w:r>
    </w:p>
    <w:p w:rsidR="00000000" w:rsidDel="00000000" w:rsidP="00000000" w:rsidRDefault="00000000" w:rsidRPr="00000000" w14:paraId="0000001C">
      <w:pPr>
        <w:numPr>
          <w:ilvl w:val="0"/>
          <w:numId w:val="1"/>
        </w:numPr>
        <w:spacing w:after="0" w:afterAutospacing="0" w:before="0" w:beforeAutospacing="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Build strong relationships with parents and carers and contribute to clear communication about children’s progress.</w:t>
      </w:r>
    </w:p>
    <w:p w:rsidR="00000000" w:rsidDel="00000000" w:rsidP="00000000" w:rsidRDefault="00000000" w:rsidRPr="00000000" w14:paraId="0000001D">
      <w:pPr>
        <w:numPr>
          <w:ilvl w:val="0"/>
          <w:numId w:val="1"/>
        </w:numPr>
        <w:spacing w:after="0" w:afterAutospacing="0" w:before="0" w:beforeAutospacing="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Work collaboratively with colleagues to support the day to day running of Queen’s Minis.</w:t>
      </w:r>
    </w:p>
    <w:p w:rsidR="00000000" w:rsidDel="00000000" w:rsidP="00000000" w:rsidRDefault="00000000" w:rsidRPr="00000000" w14:paraId="0000001E">
      <w:pPr>
        <w:numPr>
          <w:ilvl w:val="0"/>
          <w:numId w:val="1"/>
        </w:numPr>
        <w:spacing w:after="240" w:before="0" w:beforeAutospacing="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Maintain high standards of safeguarding, health and safety and wellbeing for all children.</w:t>
      </w:r>
    </w:p>
    <w:p w:rsidR="00000000" w:rsidDel="00000000" w:rsidP="00000000" w:rsidRDefault="00000000" w:rsidRPr="00000000" w14:paraId="0000001F">
      <w:pPr>
        <w:spacing w:after="240" w:before="240" w:lineRule="auto"/>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Person Specification</w:t>
      </w:r>
    </w:p>
    <w:p w:rsidR="00000000" w:rsidDel="00000000" w:rsidP="00000000" w:rsidRDefault="00000000" w:rsidRPr="00000000" w14:paraId="00000020">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Essential:</w:t>
      </w:r>
    </w:p>
    <w:p w:rsidR="00000000" w:rsidDel="00000000" w:rsidP="00000000" w:rsidRDefault="00000000" w:rsidRPr="00000000" w14:paraId="00000021">
      <w:pPr>
        <w:numPr>
          <w:ilvl w:val="0"/>
          <w:numId w:val="3"/>
        </w:numPr>
        <w:spacing w:after="0" w:afterAutospacing="0" w:before="240" w:lineRule="auto"/>
        <w:ind w:left="720" w:hanging="360"/>
        <w:rPr>
          <w:rFonts w:ascii="Public Sans" w:cs="Public Sans" w:eastAsia="Public Sans" w:hAnsi="Public Sans"/>
          <w:u w:val="none"/>
        </w:rPr>
      </w:pPr>
      <w:sdt>
        <w:sdtPr>
          <w:id w:val="-1837707039"/>
          <w:tag w:val="goog_rdk_0"/>
        </w:sdtPr>
        <w:sdtContent>
          <w:commentRangeStart w:id="0"/>
        </w:sdtContent>
      </w:sdt>
      <w:r w:rsidDel="00000000" w:rsidR="00000000" w:rsidRPr="00000000">
        <w:rPr>
          <w:rFonts w:ascii="Public Sans" w:cs="Public Sans" w:eastAsia="Public Sans" w:hAnsi="Public Sans"/>
          <w:rtl w:val="0"/>
        </w:rPr>
        <w:t xml:space="preserve">Qualified Teacher Status or recognised Early Years teaching qualification.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2">
      <w:pPr>
        <w:numPr>
          <w:ilvl w:val="0"/>
          <w:numId w:val="3"/>
        </w:numPr>
        <w:spacing w:after="0" w:afterAutospacing="0" w:before="0" w:beforeAutospacing="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Experience working with children under five within an Early Years setting.</w:t>
      </w:r>
    </w:p>
    <w:p w:rsidR="00000000" w:rsidDel="00000000" w:rsidP="00000000" w:rsidRDefault="00000000" w:rsidRPr="00000000" w14:paraId="00000023">
      <w:pPr>
        <w:numPr>
          <w:ilvl w:val="0"/>
          <w:numId w:val="3"/>
        </w:numPr>
        <w:spacing w:after="0" w:afterAutospacing="0" w:before="0" w:beforeAutospacing="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Strong understanding of child development and play based learning.</w:t>
      </w:r>
    </w:p>
    <w:p w:rsidR="00000000" w:rsidDel="00000000" w:rsidP="00000000" w:rsidRDefault="00000000" w:rsidRPr="00000000" w14:paraId="00000024">
      <w:pPr>
        <w:numPr>
          <w:ilvl w:val="0"/>
          <w:numId w:val="3"/>
        </w:numPr>
        <w:spacing w:after="0" w:afterAutospacing="0" w:before="0" w:beforeAutospacing="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Excellent communication and teamwork skills.</w:t>
      </w:r>
    </w:p>
    <w:p w:rsidR="00000000" w:rsidDel="00000000" w:rsidP="00000000" w:rsidRDefault="00000000" w:rsidRPr="00000000" w14:paraId="00000025">
      <w:pPr>
        <w:numPr>
          <w:ilvl w:val="0"/>
          <w:numId w:val="3"/>
        </w:numPr>
        <w:spacing w:after="240" w:before="0" w:beforeAutospacing="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A warm, enthusiastic and professional approach to working with young children.</w:t>
      </w:r>
    </w:p>
    <w:p w:rsidR="00000000" w:rsidDel="00000000" w:rsidP="00000000" w:rsidRDefault="00000000" w:rsidRPr="00000000" w14:paraId="00000026">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Desirable:</w:t>
      </w:r>
    </w:p>
    <w:p w:rsidR="00000000" w:rsidDel="00000000" w:rsidP="00000000" w:rsidRDefault="00000000" w:rsidRPr="00000000" w14:paraId="00000027">
      <w:pPr>
        <w:numPr>
          <w:ilvl w:val="0"/>
          <w:numId w:val="2"/>
        </w:numPr>
        <w:spacing w:after="0" w:afterAutospacing="0" w:before="24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Paediatric First Aid qualification. (training can be given)</w:t>
      </w:r>
    </w:p>
    <w:p w:rsidR="00000000" w:rsidDel="00000000" w:rsidP="00000000" w:rsidRDefault="00000000" w:rsidRPr="00000000" w14:paraId="00000028">
      <w:pPr>
        <w:numPr>
          <w:ilvl w:val="0"/>
          <w:numId w:val="2"/>
        </w:numPr>
        <w:spacing w:after="0" w:afterAutospacing="0" w:before="0" w:beforeAutospacing="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Safeguarding training.</w:t>
      </w:r>
    </w:p>
    <w:p w:rsidR="00000000" w:rsidDel="00000000" w:rsidP="00000000" w:rsidRDefault="00000000" w:rsidRPr="00000000" w14:paraId="00000029">
      <w:pPr>
        <w:numPr>
          <w:ilvl w:val="0"/>
          <w:numId w:val="2"/>
        </w:numPr>
        <w:spacing w:after="240" w:before="0" w:beforeAutospacing="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Experience working within a school based early years setting.</w:t>
      </w:r>
    </w:p>
    <w:p w:rsidR="00000000" w:rsidDel="00000000" w:rsidP="00000000" w:rsidRDefault="00000000" w:rsidRPr="00000000" w14:paraId="0000002A">
      <w:pPr>
        <w:spacing w:after="240" w:before="240" w:lineRule="auto"/>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Safeguarding</w:t>
      </w:r>
    </w:p>
    <w:p w:rsidR="00000000" w:rsidDel="00000000" w:rsidP="00000000" w:rsidRDefault="00000000" w:rsidRPr="00000000" w14:paraId="0000002B">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Safeguarding and promoting the welfare of children is everyone’s responsibility. All staff are expected to take a child centred approach, always acting in the best interests of the child in line with Keeping Children Safe in Education.</w:t>
      </w:r>
    </w:p>
    <w:p w:rsidR="00000000" w:rsidDel="00000000" w:rsidP="00000000" w:rsidRDefault="00000000" w:rsidRPr="00000000" w14:paraId="0000002C">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You must comply with the Queen’s College Child Protection and Safeguarding Policy and Procedures and report any concerns relating to the safety or welfare of children.</w:t>
      </w:r>
    </w:p>
    <w:p w:rsidR="00000000" w:rsidDel="00000000" w:rsidP="00000000" w:rsidRDefault="00000000" w:rsidRPr="00000000" w14:paraId="0000002D">
      <w:pPr>
        <w:spacing w:after="240" w:before="240" w:lineRule="auto"/>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Additional Duties</w:t>
      </w:r>
    </w:p>
    <w:p w:rsidR="00000000" w:rsidDel="00000000" w:rsidP="00000000" w:rsidRDefault="00000000" w:rsidRPr="00000000" w14:paraId="0000002E">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To undertake such additional duties as may reasonably be required commensurate with the level of responsibility within the College.</w:t>
      </w:r>
    </w:p>
    <w:p w:rsidR="00000000" w:rsidDel="00000000" w:rsidP="00000000" w:rsidRDefault="00000000" w:rsidRPr="00000000" w14:paraId="0000002F">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This job description is current at the time of writing but may be subject to change following consultation with the post holder.</w:t>
      </w:r>
      <w:r w:rsidDel="00000000" w:rsidR="00000000" w:rsidRPr="00000000">
        <w:rPr>
          <w:rtl w:val="0"/>
        </w:rPr>
      </w:r>
    </w:p>
    <w:p w:rsidR="00000000" w:rsidDel="00000000" w:rsidP="00000000" w:rsidRDefault="00000000" w:rsidRPr="00000000" w14:paraId="00000030">
      <w:pPr>
        <w:jc w:val="both"/>
        <w:rPr>
          <w:rFonts w:ascii="Public Sans" w:cs="Public Sans" w:eastAsia="Public Sans" w:hAnsi="Public Sans"/>
          <w:b w:val="1"/>
          <w:bCs w:val="1"/>
        </w:rPr>
      </w:pPr>
      <w:bookmarkStart w:colFirst="0" w:colLast="0" w:name="_heading=h.30j0zll" w:id="0"/>
      <w:bookmarkEnd w:id="0"/>
      <w:r w:rsidDel="00000000" w:rsidR="00000000" w:rsidRPr="00000000">
        <w:rPr>
          <w:rFonts w:ascii="Public Sans" w:cs="Public Sans" w:eastAsia="Public Sans" w:hAnsi="Public Sans"/>
          <w:b w:val="1"/>
          <w:bCs w:val="1"/>
          <w:rtl w:val="0"/>
        </w:rPr>
        <w:t xml:space="preserve">March </w:t>
      </w:r>
      <w:r w:rsidDel="00000000" w:rsidR="00000000" w:rsidRPr="00000000">
        <w:rPr>
          <w:rFonts w:ascii="Public Sans" w:cs="Public Sans" w:eastAsia="Public Sans" w:hAnsi="Public Sans"/>
          <w:b w:val="1"/>
          <w:bCs w:val="1"/>
          <w:rtl w:val="0"/>
        </w:rPr>
        <w:t xml:space="preserve">2026</w:t>
      </w:r>
    </w:p>
    <w:p w:rsidR="00000000" w:rsidDel="00000000" w:rsidP="00000000" w:rsidRDefault="00000000" w:rsidRPr="00000000" w14:paraId="00000031">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2">
      <w:pPr>
        <w:rPr>
          <w:rFonts w:ascii="Public Sans" w:cs="Public Sans" w:eastAsia="Public Sans" w:hAnsi="Public Sans"/>
        </w:rPr>
      </w:pPr>
      <w:r w:rsidDel="00000000" w:rsidR="00000000" w:rsidRPr="00000000">
        <w:rPr>
          <w:rFonts w:ascii="Public Sans" w:cs="Public Sans" w:eastAsia="Public Sans" w:hAnsi="Public Sans"/>
          <w:rtl w:val="0"/>
        </w:rPr>
        <w:t xml:space="preserve">This job description is current at the above date.  In consultation with the post holder it is liable to variation by the College to reflect actual, contemplated or proposed changes in or to the job.</w:t>
      </w:r>
    </w:p>
    <w:p w:rsidR="00000000" w:rsidDel="00000000" w:rsidP="00000000" w:rsidRDefault="00000000" w:rsidRPr="00000000" w14:paraId="00000033">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ind w:left="0" w:firstLine="0"/>
        <w:rPr>
          <w:rFonts w:ascii="Public Sans" w:cs="Public Sans" w:eastAsia="Public Sans" w:hAnsi="Public Sans"/>
          <w:b w:val="1"/>
          <w:bCs w:val="1"/>
          <w:u w:val="single"/>
        </w:rPr>
      </w:pPr>
      <w:r w:rsidDel="00000000" w:rsidR="00000000" w:rsidRPr="00000000">
        <w:rPr>
          <w:rtl w:val="0"/>
        </w:rPr>
      </w:r>
    </w:p>
    <w:sectPr>
      <w:headerReference r:id="rId11" w:type="default"/>
      <w:footerReference r:id="rId12" w:type="default"/>
      <w:pgSz w:h="16840" w:w="11907" w:orient="portrait"/>
      <w:pgMar w:bottom="709" w:top="817" w:left="1077" w:right="1077" w:header="284" w:footer="335"/>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Henry Matthews" w:id="0" w:date="2026-03-12T11:05:25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@ext@queenscollege.org.uk I think this covers our qualification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3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54" w:hanging="358.9999999999999"/>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ind w:left="2160" w:hanging="360"/>
    </w:pPr>
    <w:rPr>
      <w:rFonts w:ascii="Arial" w:cs="Arial" w:eastAsia="Arial" w:hAnsi="Arial"/>
    </w:rPr>
  </w:style>
  <w:style w:type="paragraph" w:styleId="Heading4">
    <w:name w:val="heading 4"/>
    <w:basedOn w:val="Normal"/>
    <w:next w:val="Normal"/>
    <w:pPr>
      <w:keepNext w:val="1"/>
      <w:spacing w:after="60" w:before="240" w:lineRule="auto"/>
      <w:ind w:left="2880" w:hanging="360"/>
    </w:pPr>
    <w:rPr>
      <w:rFonts w:ascii="Arial" w:cs="Arial" w:eastAsia="Arial" w:hAnsi="Arial"/>
      <w:b w:val="1"/>
      <w:bCs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eader" Target="header1.xml"/><Relationship Id="rId10" Type="http://schemas.openxmlformats.org/officeDocument/2006/relationships/image" Target="media/image1.png"/><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XNipNwxAnJAto57Oi5EfCs9MA==">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