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81200" cy="315805"/>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Title:</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Specialist Learning Mentor - numeracy</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Hours:</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Part </w:t>
            </w:r>
            <w:r w:rsidDel="00000000" w:rsidR="00000000" w:rsidRPr="00000000">
              <w:rPr>
                <w:rFonts w:ascii="Public Sans" w:cs="Public Sans" w:eastAsia="Public Sans" w:hAnsi="Public Sans"/>
                <w:color w:val="000000"/>
                <w:sz w:val="22"/>
                <w:szCs w:val="22"/>
                <w:rtl w:val="0"/>
              </w:rPr>
              <w:t xml:space="preserve">Time</w:t>
            </w:r>
            <w:r w:rsidDel="00000000" w:rsidR="00000000" w:rsidRPr="00000000">
              <w:rPr>
                <w:rFonts w:ascii="Public Sans" w:cs="Public Sans" w:eastAsia="Public Sans" w:hAnsi="Public Sans"/>
                <w:sz w:val="22"/>
                <w:szCs w:val="22"/>
                <w:rtl w:val="0"/>
              </w:rPr>
              <w:t xml:space="preserve">/Full time</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Status: </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Permanent</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Responsible to:    </w:t>
      </w:r>
      <w:r w:rsidDel="00000000" w:rsidR="00000000" w:rsidRPr="00000000">
        <w:rPr>
          <w:rFonts w:ascii="Public Sans" w:cs="Public Sans" w:eastAsia="Public Sans" w:hAnsi="Public Sans"/>
          <w:sz w:val="22"/>
          <w:szCs w:val="22"/>
          <w:rtl w:val="0"/>
        </w:rPr>
        <w:t xml:space="preserve">Assistant Head: Inclusive Learning (SENCo)</w:t>
      </w:r>
      <w:r w:rsidDel="00000000" w:rsidR="00000000" w:rsidRPr="00000000">
        <w:rPr>
          <w:rFonts w:ascii="Public Sans" w:cs="Public Sans" w:eastAsia="Public Sans" w:hAnsi="Public Sans"/>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14">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5">
      <w:pPr>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Reporting to: </w:t>
      </w:r>
      <w:r w:rsidDel="00000000" w:rsidR="00000000" w:rsidRPr="00000000">
        <w:rPr>
          <w:rFonts w:ascii="Public Sans" w:cs="Public Sans" w:eastAsia="Public Sans" w:hAnsi="Public Sans"/>
          <w:sz w:val="22"/>
          <w:szCs w:val="22"/>
          <w:rtl w:val="0"/>
        </w:rPr>
        <w:t xml:space="preserve">Assistant Head: Inclusive Learning (SENCo)</w:t>
      </w:r>
      <w:r w:rsidDel="00000000" w:rsidR="00000000" w:rsidRPr="00000000">
        <w:rPr>
          <w:rFonts w:ascii="Public Sans" w:cs="Public Sans" w:eastAsia="Public Sans" w:hAnsi="Public Sans"/>
          <w:b w:val="1"/>
          <w:bCs w:val="1"/>
          <w:sz w:val="22"/>
          <w:szCs w:val="22"/>
          <w:rtl w:val="0"/>
        </w:rPr>
        <w:t xml:space="preserve">  </w:t>
      </w:r>
      <w:r w:rsidDel="00000000" w:rsidR="00000000" w:rsidRPr="00000000">
        <w:rPr>
          <w:rtl w:val="0"/>
        </w:rPr>
      </w:r>
    </w:p>
    <w:p w:rsidR="00000000" w:rsidDel="00000000" w:rsidP="00000000" w:rsidRDefault="00000000" w:rsidRPr="00000000" w14:paraId="00000016">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7">
      <w:pPr>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Purpose of Job: </w:t>
      </w:r>
      <w:r w:rsidDel="00000000" w:rsidR="00000000" w:rsidRPr="00000000">
        <w:rPr>
          <w:rFonts w:ascii="Public Sans" w:cs="Public Sans" w:eastAsia="Public Sans" w:hAnsi="Public Sans"/>
          <w:rtl w:val="0"/>
        </w:rPr>
        <w:t xml:space="preserve">To assist and support pupils with SEN. To provide personalised support for individuals and small groups of learners with SEN. The person appointed will be required to work as part of a team developing and delivering high quality learning opportunities that empower independence and develop sustainable skills. </w:t>
      </w:r>
    </w:p>
    <w:p w:rsidR="00000000" w:rsidDel="00000000" w:rsidP="00000000" w:rsidRDefault="00000000" w:rsidRPr="00000000" w14:paraId="00000018">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9">
      <w:pPr>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Liaison with: </w:t>
      </w:r>
      <w:r w:rsidDel="00000000" w:rsidR="00000000" w:rsidRPr="00000000">
        <w:rPr>
          <w:rFonts w:ascii="Public Sans" w:cs="Public Sans" w:eastAsia="Public Sans" w:hAnsi="Public Sans"/>
          <w:rtl w:val="0"/>
        </w:rPr>
        <w:t xml:space="preserve">SENCo, Deputy Heads, Year Leads, Heads of Faculties, subject teachers and other support staff, which may include outside agencies, e.g. Speech and Language Therapists, Educational Psychologists on behalf of the SENCo, should the need arise.</w:t>
      </w:r>
    </w:p>
    <w:p w:rsidR="00000000" w:rsidDel="00000000" w:rsidP="00000000" w:rsidRDefault="00000000" w:rsidRPr="00000000" w14:paraId="0000001A">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B">
      <w:pPr>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Responsibilities of the post:</w:t>
      </w:r>
      <w:r w:rsidDel="00000000" w:rsidR="00000000" w:rsidRPr="00000000">
        <w:rPr>
          <w:rtl w:val="0"/>
        </w:rPr>
      </w:r>
    </w:p>
    <w:p w:rsidR="00000000" w:rsidDel="00000000" w:rsidP="00000000" w:rsidRDefault="00000000" w:rsidRPr="00000000" w14:paraId="0000001C">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D">
      <w:pPr>
        <w:numPr>
          <w:ilvl w:val="0"/>
          <w:numId w:val="6"/>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plan and deliver high quality learning opportunities and interventions for pupils with special educational needs under the guidance of the Head of Learning Support </w:t>
      </w:r>
    </w:p>
    <w:p w:rsidR="00000000" w:rsidDel="00000000" w:rsidP="00000000" w:rsidRDefault="00000000" w:rsidRPr="00000000" w14:paraId="0000001E">
      <w:pPr>
        <w:numPr>
          <w:ilvl w:val="0"/>
          <w:numId w:val="6"/>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Aid in the production/creation of individualised pupil passports, specialist learning schemes and support plans </w:t>
      </w:r>
    </w:p>
    <w:p w:rsidR="00000000" w:rsidDel="00000000" w:rsidP="00000000" w:rsidRDefault="00000000" w:rsidRPr="00000000" w14:paraId="0000001F">
      <w:pPr>
        <w:numPr>
          <w:ilvl w:val="0"/>
          <w:numId w:val="6"/>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effectively track and monitor pupil progress in liaison with the Learning Support team</w:t>
      </w:r>
    </w:p>
    <w:p w:rsidR="00000000" w:rsidDel="00000000" w:rsidP="00000000" w:rsidRDefault="00000000" w:rsidRPr="00000000" w14:paraId="00000020">
      <w:pPr>
        <w:numPr>
          <w:ilvl w:val="0"/>
          <w:numId w:val="6"/>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Contribute to Queen’s College specialist model of practice, ensuring appropriate and high quality mentoring and guidance for all pupils. The SLM will ensure that the pupils can integrate as fully as possible in the activities generally undertaken by the other pupils, and make progress.  </w:t>
      </w:r>
    </w:p>
    <w:p w:rsidR="00000000" w:rsidDel="00000000" w:rsidP="00000000" w:rsidRDefault="00000000" w:rsidRPr="00000000" w14:paraId="00000021">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2">
      <w:pPr>
        <w:rPr>
          <w:rFonts w:ascii="Public Sans" w:cs="Public Sans" w:eastAsia="Public Sans" w:hAnsi="Public Sans"/>
          <w:strike w:val="1"/>
        </w:rPr>
      </w:pPr>
      <w:r w:rsidDel="00000000" w:rsidR="00000000" w:rsidRPr="00000000">
        <w:rPr>
          <w:rFonts w:ascii="Public Sans" w:cs="Public Sans" w:eastAsia="Public Sans" w:hAnsi="Public Sans"/>
          <w:rtl w:val="0"/>
        </w:rPr>
        <w:t xml:space="preserve">Duties will include planning and delivery of numeracy specific programmes and activities to assist the pupils’ individual learning needs.  </w:t>
      </w:r>
      <w:r w:rsidDel="00000000" w:rsidR="00000000" w:rsidRPr="00000000">
        <w:rPr>
          <w:rtl w:val="0"/>
        </w:rPr>
      </w:r>
    </w:p>
    <w:p w:rsidR="00000000" w:rsidDel="00000000" w:rsidP="00000000" w:rsidRDefault="00000000" w:rsidRPr="00000000" w14:paraId="00000023">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4">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5">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6">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7">
      <w:pPr>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Supporting pupils:</w:t>
      </w:r>
      <w:r w:rsidDel="00000000" w:rsidR="00000000" w:rsidRPr="00000000">
        <w:rPr>
          <w:rtl w:val="0"/>
        </w:rPr>
      </w:r>
    </w:p>
    <w:p w:rsidR="00000000" w:rsidDel="00000000" w:rsidP="00000000" w:rsidRDefault="00000000" w:rsidRPr="00000000" w14:paraId="00000028">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9">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deliver specialist learning numeracy and other interventions for pupils in class, small groups or in 1:1 situations.</w:t>
      </w:r>
    </w:p>
    <w:p w:rsidR="00000000" w:rsidDel="00000000" w:rsidP="00000000" w:rsidRDefault="00000000" w:rsidRPr="00000000" w14:paraId="0000002A">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develop knowledge of the particular needs of the children and seek advice from the SENCo, class teacher and outside agencies as required.</w:t>
      </w:r>
    </w:p>
    <w:p w:rsidR="00000000" w:rsidDel="00000000" w:rsidP="00000000" w:rsidRDefault="00000000" w:rsidRPr="00000000" w14:paraId="0000002B">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aid access to the full range of learning experiences both inside and outside the classroom and provide modified materials as required e.g. worksheets, games, visual prompt cards etc.</w:t>
      </w:r>
    </w:p>
    <w:p w:rsidR="00000000" w:rsidDel="00000000" w:rsidP="00000000" w:rsidRDefault="00000000" w:rsidRPr="00000000" w14:paraId="0000002C">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make or modify resources as suggested and advised by the SENCo, Educational Psychologist or other outside agencies.</w:t>
      </w:r>
    </w:p>
    <w:p w:rsidR="00000000" w:rsidDel="00000000" w:rsidP="00000000" w:rsidRDefault="00000000" w:rsidRPr="00000000" w14:paraId="0000002D">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organise and maintain an inclusive learning environment across the whole school environment.</w:t>
      </w:r>
    </w:p>
    <w:p w:rsidR="00000000" w:rsidDel="00000000" w:rsidP="00000000" w:rsidRDefault="00000000" w:rsidRPr="00000000" w14:paraId="0000002E">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Provide positive reinforcements, praise and rewards to pupils.</w:t>
      </w:r>
    </w:p>
    <w:p w:rsidR="00000000" w:rsidDel="00000000" w:rsidP="00000000" w:rsidRDefault="00000000" w:rsidRPr="00000000" w14:paraId="0000002F">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Facilitate inclusion in small group activities with peers and support interaction between them. </w:t>
      </w:r>
    </w:p>
    <w:p w:rsidR="00000000" w:rsidDel="00000000" w:rsidP="00000000" w:rsidRDefault="00000000" w:rsidRPr="00000000" w14:paraId="00000030">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liaise with parents </w:t>
      </w:r>
    </w:p>
    <w:p w:rsidR="00000000" w:rsidDel="00000000" w:rsidP="00000000" w:rsidRDefault="00000000" w:rsidRPr="00000000" w14:paraId="00000031">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actively contribute to EHCPs, pupil centred reviews and reports</w:t>
      </w:r>
    </w:p>
    <w:p w:rsidR="00000000" w:rsidDel="00000000" w:rsidP="00000000" w:rsidRDefault="00000000" w:rsidRPr="00000000" w14:paraId="00000032">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attend in service training and meetings relevant to the post in order to keep up to date with developments in working with children with special educational needs.</w:t>
      </w:r>
    </w:p>
    <w:p w:rsidR="00000000" w:rsidDel="00000000" w:rsidP="00000000" w:rsidRDefault="00000000" w:rsidRPr="00000000" w14:paraId="00000033">
      <w:pPr>
        <w:numPr>
          <w:ilvl w:val="0"/>
          <w:numId w:val="5"/>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foster and model an ethos of inclusive practice in line with the school’s ethos </w:t>
      </w:r>
    </w:p>
    <w:p w:rsidR="00000000" w:rsidDel="00000000" w:rsidP="00000000" w:rsidRDefault="00000000" w:rsidRPr="00000000" w14:paraId="00000034">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35">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Supporting the Learning Support Department and SENCo</w:t>
      </w:r>
    </w:p>
    <w:p w:rsidR="00000000" w:rsidDel="00000000" w:rsidP="00000000" w:rsidRDefault="00000000" w:rsidRPr="00000000" w14:paraId="00000036">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37">
      <w:pPr>
        <w:numPr>
          <w:ilvl w:val="0"/>
          <w:numId w:val="7"/>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work as part of the team to ensure that the wellbeing and personal development of the pupil enhances their learning opportunities and life skills. </w:t>
      </w:r>
    </w:p>
    <w:p w:rsidR="00000000" w:rsidDel="00000000" w:rsidP="00000000" w:rsidRDefault="00000000" w:rsidRPr="00000000" w14:paraId="00000038">
      <w:pPr>
        <w:numPr>
          <w:ilvl w:val="0"/>
          <w:numId w:val="7"/>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attend planning meetings with the SENCo to develop learning programmes and to assist in the delivery of the individual learning programmes on a daily basis to promote learning, behaviour and communication skills.</w:t>
      </w:r>
    </w:p>
    <w:p w:rsidR="00000000" w:rsidDel="00000000" w:rsidP="00000000" w:rsidRDefault="00000000" w:rsidRPr="00000000" w14:paraId="00000039">
      <w:pPr>
        <w:numPr>
          <w:ilvl w:val="0"/>
          <w:numId w:val="7"/>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provide regular feedback to the SENCo and, where necessary, relevant outside agencies about any pupils’ difficulties and progress.</w:t>
      </w:r>
    </w:p>
    <w:p w:rsidR="00000000" w:rsidDel="00000000" w:rsidP="00000000" w:rsidRDefault="00000000" w:rsidRPr="00000000" w14:paraId="0000003A">
      <w:pPr>
        <w:numPr>
          <w:ilvl w:val="0"/>
          <w:numId w:val="7"/>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contribute to pupil reviews by writing a brief report and attending meetings.</w:t>
      </w:r>
    </w:p>
    <w:p w:rsidR="00000000" w:rsidDel="00000000" w:rsidP="00000000" w:rsidRDefault="00000000" w:rsidRPr="00000000" w14:paraId="0000003B">
      <w:pPr>
        <w:numPr>
          <w:ilvl w:val="0"/>
          <w:numId w:val="7"/>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assist with any administrative tasks as required, this will include effective record keeping of pupil progress</w:t>
      </w:r>
    </w:p>
    <w:p w:rsidR="00000000" w:rsidDel="00000000" w:rsidP="00000000" w:rsidRDefault="00000000" w:rsidRPr="00000000" w14:paraId="0000003C">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D">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Supporting the School</w:t>
      </w:r>
    </w:p>
    <w:p w:rsidR="00000000" w:rsidDel="00000000" w:rsidP="00000000" w:rsidRDefault="00000000" w:rsidRPr="00000000" w14:paraId="0000003E">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3F">
      <w:pPr>
        <w:numPr>
          <w:ilvl w:val="0"/>
          <w:numId w:val="4"/>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foster links between home and school.</w:t>
      </w:r>
    </w:p>
    <w:p w:rsidR="00000000" w:rsidDel="00000000" w:rsidP="00000000" w:rsidRDefault="00000000" w:rsidRPr="00000000" w14:paraId="00000040">
      <w:pPr>
        <w:numPr>
          <w:ilvl w:val="0"/>
          <w:numId w:val="4"/>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participate in relevant professional development as deemed appropriate.</w:t>
      </w:r>
    </w:p>
    <w:p w:rsidR="00000000" w:rsidDel="00000000" w:rsidP="00000000" w:rsidRDefault="00000000" w:rsidRPr="00000000" w14:paraId="00000041">
      <w:pPr>
        <w:numPr>
          <w:ilvl w:val="0"/>
          <w:numId w:val="4"/>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understand and apply the school policies on learning and behaviour, and the statutory guidelines relating to disability discrimination and special educational needs.</w:t>
      </w:r>
    </w:p>
    <w:p w:rsidR="00000000" w:rsidDel="00000000" w:rsidP="00000000" w:rsidRDefault="00000000" w:rsidRPr="00000000" w14:paraId="00000042">
      <w:pPr>
        <w:numPr>
          <w:ilvl w:val="0"/>
          <w:numId w:val="4"/>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maintain confidentiality and sensitivity to the pupils’ needs.</w:t>
      </w:r>
    </w:p>
    <w:p w:rsidR="00000000" w:rsidDel="00000000" w:rsidP="00000000" w:rsidRDefault="00000000" w:rsidRPr="00000000" w14:paraId="00000043">
      <w:pPr>
        <w:numPr>
          <w:ilvl w:val="0"/>
          <w:numId w:val="4"/>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Have regard to the safeguarding procedures of the school.</w:t>
      </w:r>
    </w:p>
    <w:p w:rsidR="00000000" w:rsidDel="00000000" w:rsidP="00000000" w:rsidRDefault="00000000" w:rsidRPr="00000000" w14:paraId="00000044">
      <w:pPr>
        <w:numPr>
          <w:ilvl w:val="0"/>
          <w:numId w:val="4"/>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act as a tutor if required.</w:t>
      </w:r>
    </w:p>
    <w:p w:rsidR="00000000" w:rsidDel="00000000" w:rsidP="00000000" w:rsidRDefault="00000000" w:rsidRPr="00000000" w14:paraId="00000045">
      <w:pPr>
        <w:numPr>
          <w:ilvl w:val="0"/>
          <w:numId w:val="4"/>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supervise students in the wellbeing centre and the school more generally.</w:t>
      </w:r>
    </w:p>
    <w:p w:rsidR="00000000" w:rsidDel="00000000" w:rsidP="00000000" w:rsidRDefault="00000000" w:rsidRPr="00000000" w14:paraId="00000046">
      <w:pPr>
        <w:numPr>
          <w:ilvl w:val="0"/>
          <w:numId w:val="4"/>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assist in the running of the curriculum by covering classes or supervising prep sessions.</w:t>
      </w:r>
    </w:p>
    <w:p w:rsidR="00000000" w:rsidDel="00000000" w:rsidP="00000000" w:rsidRDefault="00000000" w:rsidRPr="00000000" w14:paraId="00000047">
      <w:pPr>
        <w:numPr>
          <w:ilvl w:val="0"/>
          <w:numId w:val="4"/>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carry out duties as directed by the SENCo or Head.</w:t>
      </w:r>
    </w:p>
    <w:p w:rsidR="00000000" w:rsidDel="00000000" w:rsidP="00000000" w:rsidRDefault="00000000" w:rsidRPr="00000000" w14:paraId="00000048">
      <w:pPr>
        <w:numPr>
          <w:ilvl w:val="0"/>
          <w:numId w:val="4"/>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provide in-class support to pupils and teachers, if required.</w:t>
      </w:r>
    </w:p>
    <w:p w:rsidR="00000000" w:rsidDel="00000000" w:rsidP="00000000" w:rsidRDefault="00000000" w:rsidRPr="00000000" w14:paraId="00000049">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A">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Cognition and Learning </w:t>
      </w:r>
    </w:p>
    <w:p w:rsidR="00000000" w:rsidDel="00000000" w:rsidP="00000000" w:rsidRDefault="00000000" w:rsidRPr="00000000" w14:paraId="0000004B">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4C">
      <w:pPr>
        <w:numPr>
          <w:ilvl w:val="0"/>
          <w:numId w:val="1"/>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contribute to, and develop specialist practice in, all areas of SEN, including dyscalculia friendly teaching and numeracy intervention.</w:t>
      </w:r>
    </w:p>
    <w:p w:rsidR="00000000" w:rsidDel="00000000" w:rsidP="00000000" w:rsidRDefault="00000000" w:rsidRPr="00000000" w14:paraId="0000004D">
      <w:pPr>
        <w:numPr>
          <w:ilvl w:val="0"/>
          <w:numId w:val="2"/>
        </w:numPr>
        <w:spacing w:after="58"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provide learning experiences through the nurture principles. </w:t>
      </w:r>
    </w:p>
    <w:p w:rsidR="00000000" w:rsidDel="00000000" w:rsidP="00000000" w:rsidRDefault="00000000" w:rsidRPr="00000000" w14:paraId="0000004E">
      <w:pPr>
        <w:numPr>
          <w:ilvl w:val="0"/>
          <w:numId w:val="2"/>
        </w:numPr>
        <w:spacing w:after="58"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develop knowledge of the particular needs of the child and seek advice from the SENCo, school counsellors, Year Leads and outside agencies where appropriate </w:t>
      </w:r>
    </w:p>
    <w:p w:rsidR="00000000" w:rsidDel="00000000" w:rsidP="00000000" w:rsidRDefault="00000000" w:rsidRPr="00000000" w14:paraId="0000004F">
      <w:pPr>
        <w:numPr>
          <w:ilvl w:val="0"/>
          <w:numId w:val="2"/>
        </w:numPr>
        <w:spacing w:after="58"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make or modify resources as suggested by the nurture ethos. </w:t>
      </w:r>
    </w:p>
    <w:p w:rsidR="00000000" w:rsidDel="00000000" w:rsidP="00000000" w:rsidRDefault="00000000" w:rsidRPr="00000000" w14:paraId="00000050">
      <w:pPr>
        <w:numPr>
          <w:ilvl w:val="0"/>
          <w:numId w:val="2"/>
        </w:numPr>
        <w:spacing w:after="58"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organise and maintain an inclusive learning environment across the whole school environment. </w:t>
      </w:r>
    </w:p>
    <w:p w:rsidR="00000000" w:rsidDel="00000000" w:rsidP="00000000" w:rsidRDefault="00000000" w:rsidRPr="00000000" w14:paraId="00000051">
      <w:pPr>
        <w:numPr>
          <w:ilvl w:val="0"/>
          <w:numId w:val="2"/>
        </w:numPr>
        <w:spacing w:after="58"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Provide positive reinforcements, praise and rewards to pupils. </w:t>
      </w:r>
    </w:p>
    <w:p w:rsidR="00000000" w:rsidDel="00000000" w:rsidP="00000000" w:rsidRDefault="00000000" w:rsidRPr="00000000" w14:paraId="00000052">
      <w:pPr>
        <w:numPr>
          <w:ilvl w:val="0"/>
          <w:numId w:val="2"/>
        </w:numPr>
        <w:spacing w:after="58"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Facilitate inclusion in small group activities with peers and support interaction between them. </w:t>
      </w:r>
    </w:p>
    <w:p w:rsidR="00000000" w:rsidDel="00000000" w:rsidP="00000000" w:rsidRDefault="00000000" w:rsidRPr="00000000" w14:paraId="00000053">
      <w:pPr>
        <w:numPr>
          <w:ilvl w:val="0"/>
          <w:numId w:val="2"/>
        </w:numPr>
        <w:ind w:left="720" w:hanging="360"/>
      </w:pPr>
      <w:r w:rsidDel="00000000" w:rsidR="00000000" w:rsidRPr="00000000">
        <w:rPr>
          <w:rFonts w:ascii="Public Sans" w:cs="Public Sans" w:eastAsia="Public Sans" w:hAnsi="Public Sans"/>
          <w:rtl w:val="0"/>
        </w:rPr>
        <w:t xml:space="preserve">To attend in-service training and meetings relevant to the post.</w:t>
      </w: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Child Protection and Safeguarding</w:t>
      </w:r>
    </w:p>
    <w:p w:rsidR="00000000" w:rsidDel="00000000" w:rsidP="00000000" w:rsidRDefault="00000000" w:rsidRPr="00000000" w14:paraId="00000056">
      <w:pPr>
        <w:spacing w:after="240" w:before="240" w:lineRule="auto"/>
        <w:rPr>
          <w:rFonts w:ascii="Arial" w:cs="Arial" w:eastAsia="Arial" w:hAnsi="Arial"/>
        </w:rPr>
      </w:pPr>
      <w:r w:rsidDel="00000000" w:rsidR="00000000" w:rsidRPr="00000000">
        <w:rPr>
          <w:rFonts w:ascii="Arial" w:cs="Arial" w:eastAsia="Arial" w:hAnsi="Arial"/>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w:t>
      </w:r>
      <w:r w:rsidDel="00000000" w:rsidR="00000000" w:rsidRPr="00000000">
        <w:rPr>
          <w:rFonts w:ascii="Arial" w:cs="Arial" w:eastAsia="Arial" w:hAnsi="Arial"/>
          <w:rtl w:val="0"/>
        </w:rPr>
        <w:t xml:space="preserve">2025</w:t>
      </w:r>
      <w:r w:rsidDel="00000000" w:rsidR="00000000" w:rsidRPr="00000000">
        <w:rPr>
          <w:rFonts w:ascii="Arial" w:cs="Arial" w:eastAsia="Arial" w:hAnsi="Arial"/>
          <w:rtl w:val="0"/>
        </w:rPr>
        <w:t xml:space="preserve">).</w:t>
      </w:r>
    </w:p>
    <w:p w:rsidR="00000000" w:rsidDel="00000000" w:rsidP="00000000" w:rsidRDefault="00000000" w:rsidRPr="00000000" w14:paraId="00000057">
      <w:pPr>
        <w:spacing w:after="240" w:before="240" w:lineRule="auto"/>
        <w:rPr>
          <w:rFonts w:ascii="Arial" w:cs="Arial" w:eastAsia="Arial" w:hAnsi="Arial"/>
        </w:rPr>
      </w:pPr>
      <w:r w:rsidDel="00000000" w:rsidR="00000000" w:rsidRPr="00000000">
        <w:rPr>
          <w:rFonts w:ascii="Arial" w:cs="Arial" w:eastAsia="Arial" w:hAnsi="Arial"/>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58">
      <w:pPr>
        <w:spacing w:after="240" w:befor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w:t>
      </w:r>
    </w:p>
    <w:p w:rsidR="00000000" w:rsidDel="00000000" w:rsidP="00000000" w:rsidRDefault="00000000" w:rsidRPr="00000000" w14:paraId="00000059">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5A">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5B">
      <w:pPr>
        <w:spacing w:after="240" w:line="261"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May 2026</w:t>
      </w:r>
      <w:r w:rsidDel="00000000" w:rsidR="00000000" w:rsidRPr="00000000">
        <w:rPr>
          <w:rtl w:val="0"/>
        </w:rPr>
      </w:r>
    </w:p>
    <w:p w:rsidR="00000000" w:rsidDel="00000000" w:rsidP="00000000" w:rsidRDefault="00000000" w:rsidRPr="00000000" w14:paraId="0000005C">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5D">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5E">
      <w:pPr>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Personal Specification for Specialist Learning Mentor</w:t>
      </w:r>
      <w:r w:rsidDel="00000000" w:rsidR="00000000" w:rsidRPr="00000000">
        <w:rPr>
          <w:rtl w:val="0"/>
        </w:rPr>
      </w:r>
    </w:p>
    <w:p w:rsidR="00000000" w:rsidDel="00000000" w:rsidP="00000000" w:rsidRDefault="00000000" w:rsidRPr="00000000" w14:paraId="0000005F">
      <w:pPr>
        <w:ind w:left="7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60">
      <w:pPr>
        <w:ind w:left="720" w:firstLine="0"/>
        <w:rPr>
          <w:rFonts w:ascii="Public Sans" w:cs="Public Sans" w:eastAsia="Public Sans" w:hAnsi="Public Sans"/>
        </w:rPr>
      </w:pPr>
      <w:r w:rsidDel="00000000" w:rsidR="00000000" w:rsidRPr="00000000">
        <w:rPr>
          <w:rFonts w:ascii="Public Sans" w:cs="Public Sans" w:eastAsia="Public Sans" w:hAnsi="Public Sans"/>
          <w:rtl w:val="0"/>
        </w:rPr>
        <w:t xml:space="preserve">You will need to: </w:t>
      </w:r>
    </w:p>
    <w:p w:rsidR="00000000" w:rsidDel="00000000" w:rsidP="00000000" w:rsidRDefault="00000000" w:rsidRPr="00000000" w14:paraId="00000061">
      <w:pPr>
        <w:numPr>
          <w:ilvl w:val="0"/>
          <w:numId w:val="3"/>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Have experience of working with children with special educational needs in a secondary school setting</w:t>
      </w:r>
    </w:p>
    <w:p w:rsidR="00000000" w:rsidDel="00000000" w:rsidP="00000000" w:rsidRDefault="00000000" w:rsidRPr="00000000" w14:paraId="00000062">
      <w:pPr>
        <w:numPr>
          <w:ilvl w:val="0"/>
          <w:numId w:val="3"/>
        </w:numPr>
        <w:ind w:left="144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Be able to deliver excellent inclusive teaching practice, supporting all learners to achieve their potential</w:t>
      </w:r>
    </w:p>
    <w:p w:rsidR="00000000" w:rsidDel="00000000" w:rsidP="00000000" w:rsidRDefault="00000000" w:rsidRPr="00000000" w14:paraId="00000063">
      <w:pPr>
        <w:numPr>
          <w:ilvl w:val="0"/>
          <w:numId w:val="3"/>
        </w:numPr>
        <w:ind w:left="144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Support pupil confidence </w:t>
      </w:r>
    </w:p>
    <w:p w:rsidR="00000000" w:rsidDel="00000000" w:rsidP="00000000" w:rsidRDefault="00000000" w:rsidRPr="00000000" w14:paraId="00000064">
      <w:pPr>
        <w:numPr>
          <w:ilvl w:val="0"/>
          <w:numId w:val="3"/>
        </w:numPr>
        <w:ind w:left="144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Be confident and skilled in delivering multifaceted numeracy intervention</w:t>
      </w:r>
      <w:r w:rsidDel="00000000" w:rsidR="00000000" w:rsidRPr="00000000">
        <w:rPr>
          <w:rtl w:val="0"/>
        </w:rPr>
      </w:r>
    </w:p>
    <w:p w:rsidR="00000000" w:rsidDel="00000000" w:rsidP="00000000" w:rsidRDefault="00000000" w:rsidRPr="00000000" w14:paraId="00000065">
      <w:pPr>
        <w:numPr>
          <w:ilvl w:val="0"/>
          <w:numId w:val="3"/>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Have GCSE, ‘O’ Level or equivalent qualifications in Maths and English.</w:t>
      </w:r>
    </w:p>
    <w:p w:rsidR="00000000" w:rsidDel="00000000" w:rsidP="00000000" w:rsidRDefault="00000000" w:rsidRPr="00000000" w14:paraId="00000066">
      <w:pPr>
        <w:numPr>
          <w:ilvl w:val="0"/>
          <w:numId w:val="3"/>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Have knowledge and understanding of cognition and learning needs of pupils with SEN</w:t>
      </w:r>
    </w:p>
    <w:p w:rsidR="00000000" w:rsidDel="00000000" w:rsidP="00000000" w:rsidRDefault="00000000" w:rsidRPr="00000000" w14:paraId="00000067">
      <w:pPr>
        <w:numPr>
          <w:ilvl w:val="0"/>
          <w:numId w:val="3"/>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Have an interest in how children learn and behave.</w:t>
      </w:r>
    </w:p>
    <w:p w:rsidR="00000000" w:rsidDel="00000000" w:rsidP="00000000" w:rsidRDefault="00000000" w:rsidRPr="00000000" w14:paraId="00000068">
      <w:pPr>
        <w:numPr>
          <w:ilvl w:val="0"/>
          <w:numId w:val="3"/>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Provide appropriate role models of behaviour both in the classroom and around school</w:t>
      </w:r>
    </w:p>
    <w:p w:rsidR="00000000" w:rsidDel="00000000" w:rsidP="00000000" w:rsidRDefault="00000000" w:rsidRPr="00000000" w14:paraId="00000069">
      <w:pPr>
        <w:numPr>
          <w:ilvl w:val="0"/>
          <w:numId w:val="3"/>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Really care about children, particularly those who find learning and managing their behaviour difficult.</w:t>
      </w:r>
    </w:p>
    <w:p w:rsidR="00000000" w:rsidDel="00000000" w:rsidP="00000000" w:rsidRDefault="00000000" w:rsidRPr="00000000" w14:paraId="0000006A">
      <w:pPr>
        <w:numPr>
          <w:ilvl w:val="0"/>
          <w:numId w:val="3"/>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Be able to demonstrate experience of providing impactful intervention which supports the needs of pupils with SEN</w:t>
      </w:r>
    </w:p>
    <w:p w:rsidR="00000000" w:rsidDel="00000000" w:rsidP="00000000" w:rsidRDefault="00000000" w:rsidRPr="00000000" w14:paraId="0000006B">
      <w:pPr>
        <w:numPr>
          <w:ilvl w:val="0"/>
          <w:numId w:val="3"/>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Deliver inclusive and targeted support in a multisensory way</w:t>
      </w:r>
    </w:p>
    <w:p w:rsidR="00000000" w:rsidDel="00000000" w:rsidP="00000000" w:rsidRDefault="00000000" w:rsidRPr="00000000" w14:paraId="0000006C">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6D">
      <w:pPr>
        <w:ind w:left="720" w:firstLine="0"/>
        <w:rPr>
          <w:rFonts w:ascii="Public Sans" w:cs="Public Sans" w:eastAsia="Public Sans" w:hAnsi="Public Sans"/>
        </w:rPr>
      </w:pPr>
      <w:r w:rsidDel="00000000" w:rsidR="00000000" w:rsidRPr="00000000">
        <w:rPr>
          <w:rFonts w:ascii="Public Sans" w:cs="Public Sans" w:eastAsia="Public Sans" w:hAnsi="Public Sans"/>
          <w:rtl w:val="0"/>
        </w:rPr>
        <w:t xml:space="preserve">You must be able to:</w:t>
      </w:r>
    </w:p>
    <w:p w:rsidR="00000000" w:rsidDel="00000000" w:rsidP="00000000" w:rsidRDefault="00000000" w:rsidRPr="00000000" w14:paraId="0000006E">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Carry out tasks and responsibilities under the direction of the SENCo, class teacher, Deputy Head or Head.</w:t>
      </w:r>
    </w:p>
    <w:p w:rsidR="00000000" w:rsidDel="00000000" w:rsidP="00000000" w:rsidRDefault="00000000" w:rsidRPr="00000000" w14:paraId="0000006F">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Plan and prioritise tasks and work under the pressure of a busy inclusive school.</w:t>
      </w:r>
    </w:p>
    <w:p w:rsidR="00000000" w:rsidDel="00000000" w:rsidP="00000000" w:rsidRDefault="00000000" w:rsidRPr="00000000" w14:paraId="00000070">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Be productive and show initiative.</w:t>
      </w:r>
    </w:p>
    <w:p w:rsidR="00000000" w:rsidDel="00000000" w:rsidP="00000000" w:rsidRDefault="00000000" w:rsidRPr="00000000" w14:paraId="00000071">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Communicate effectively and appropriately with pupils with different abilities and backgrounds.</w:t>
      </w:r>
    </w:p>
    <w:p w:rsidR="00000000" w:rsidDel="00000000" w:rsidP="00000000" w:rsidRDefault="00000000" w:rsidRPr="00000000" w14:paraId="00000072">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Motivate pupils to learn.</w:t>
      </w:r>
    </w:p>
    <w:p w:rsidR="00000000" w:rsidDel="00000000" w:rsidP="00000000" w:rsidRDefault="00000000" w:rsidRPr="00000000" w14:paraId="00000073">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Motivate pupils to be sociable.</w:t>
      </w:r>
    </w:p>
    <w:p w:rsidR="00000000" w:rsidDel="00000000" w:rsidP="00000000" w:rsidRDefault="00000000" w:rsidRPr="00000000" w14:paraId="00000074">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Assist with the organisation of the learning environment. </w:t>
      </w:r>
    </w:p>
    <w:p w:rsidR="00000000" w:rsidDel="00000000" w:rsidP="00000000" w:rsidRDefault="00000000" w:rsidRPr="00000000" w14:paraId="00000075">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Maintain accurate records of the pupils.</w:t>
      </w:r>
    </w:p>
    <w:p w:rsidR="00000000" w:rsidDel="00000000" w:rsidP="00000000" w:rsidRDefault="00000000" w:rsidRPr="00000000" w14:paraId="00000076">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Work effectively with other adults in the school and wider community.</w:t>
      </w:r>
    </w:p>
    <w:p w:rsidR="00000000" w:rsidDel="00000000" w:rsidP="00000000" w:rsidRDefault="00000000" w:rsidRPr="00000000" w14:paraId="00000077">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Be a responsible and trustworthy role model.</w:t>
      </w:r>
    </w:p>
    <w:p w:rsidR="00000000" w:rsidDel="00000000" w:rsidP="00000000" w:rsidRDefault="00000000" w:rsidRPr="00000000" w14:paraId="00000078">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Have patience with children who find conforming to rules and expectations difficult.</w:t>
      </w:r>
    </w:p>
    <w:p w:rsidR="00000000" w:rsidDel="00000000" w:rsidP="00000000" w:rsidRDefault="00000000" w:rsidRPr="00000000" w14:paraId="00000079">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Have patience and be flexible and innovative with a clear understanding of how children might behave who find learning new concepts and remembering taught concepts difficult.</w:t>
      </w:r>
    </w:p>
    <w:p w:rsidR="00000000" w:rsidDel="00000000" w:rsidP="00000000" w:rsidRDefault="00000000" w:rsidRPr="00000000" w14:paraId="0000007A">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Respect and maintain confidentiality but have regard to the safeguarding protocols of information sharing where necessary.</w:t>
      </w:r>
    </w:p>
    <w:p w:rsidR="00000000" w:rsidDel="00000000" w:rsidP="00000000" w:rsidRDefault="00000000" w:rsidRPr="00000000" w14:paraId="0000007B">
      <w:pPr>
        <w:numPr>
          <w:ilvl w:val="0"/>
          <w:numId w:val="8"/>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Be computer literate.</w:t>
      </w:r>
    </w:p>
    <w:p w:rsidR="00000000" w:rsidDel="00000000" w:rsidP="00000000" w:rsidRDefault="00000000" w:rsidRPr="00000000" w14:paraId="0000007C">
      <w:pPr>
        <w:numPr>
          <w:ilvl w:val="0"/>
          <w:numId w:val="8"/>
        </w:numPr>
        <w:ind w:left="1440" w:hanging="360"/>
        <w:rPr>
          <w:rFonts w:ascii="Public Sans" w:cs="Public Sans" w:eastAsia="Public Sans" w:hAnsi="Public Sans"/>
        </w:rPr>
      </w:pPr>
      <w:bookmarkStart w:colFirst="0" w:colLast="0" w:name="_heading=h.gjdgxs" w:id="0"/>
      <w:bookmarkEnd w:id="0"/>
      <w:r w:rsidDel="00000000" w:rsidR="00000000" w:rsidRPr="00000000">
        <w:rPr>
          <w:rFonts w:ascii="Public Sans" w:cs="Public Sans" w:eastAsia="Public Sans" w:hAnsi="Public Sans"/>
          <w:rtl w:val="0"/>
        </w:rPr>
        <w:t xml:space="preserve">Attend training courses considered appropriate for the post. </w:t>
      </w:r>
    </w:p>
    <w:p w:rsidR="00000000" w:rsidDel="00000000" w:rsidP="00000000" w:rsidRDefault="00000000" w:rsidRPr="00000000" w14:paraId="0000007D">
      <w:pPr>
        <w:rPr>
          <w:rFonts w:ascii="Public Sans" w:cs="Public Sans" w:eastAsia="Public Sans" w:hAnsi="Public Sans"/>
          <w:b w:val="1"/>
          <w:bCs w:val="1"/>
        </w:rPr>
      </w:pPr>
      <w:bookmarkStart w:colFirst="0" w:colLast="0" w:name="_heading=h.jw27w5w3rlmi" w:id="1"/>
      <w:bookmarkEnd w:id="1"/>
      <w:r w:rsidDel="00000000" w:rsidR="00000000" w:rsidRPr="00000000">
        <w:rPr>
          <w:rtl w:val="0"/>
        </w:rPr>
      </w:r>
    </w:p>
    <w:p w:rsidR="00000000" w:rsidDel="00000000" w:rsidP="00000000" w:rsidRDefault="00000000" w:rsidRPr="00000000" w14:paraId="0000007E">
      <w:pPr>
        <w:ind w:firstLine="720"/>
        <w:rPr>
          <w:rFonts w:ascii="Public Sans" w:cs="Public Sans" w:eastAsia="Public Sans" w:hAnsi="Public Sans"/>
        </w:rPr>
      </w:pPr>
      <w:bookmarkStart w:colFirst="0" w:colLast="0" w:name="_heading=h.cncg601ug3tw" w:id="2"/>
      <w:bookmarkEnd w:id="2"/>
      <w:r w:rsidDel="00000000" w:rsidR="00000000" w:rsidRPr="00000000">
        <w:rPr>
          <w:rFonts w:ascii="Public Sans" w:cs="Public Sans" w:eastAsia="Public Sans" w:hAnsi="Public Sans"/>
          <w:rtl w:val="0"/>
        </w:rPr>
        <w:t xml:space="preserve">It would be advantageous to have:</w:t>
      </w:r>
    </w:p>
    <w:p w:rsidR="00000000" w:rsidDel="00000000" w:rsidP="00000000" w:rsidRDefault="00000000" w:rsidRPr="00000000" w14:paraId="0000007F">
      <w:pPr>
        <w:numPr>
          <w:ilvl w:val="0"/>
          <w:numId w:val="8"/>
        </w:numPr>
        <w:ind w:left="1440" w:hanging="360"/>
        <w:rPr>
          <w:rFonts w:ascii="Public Sans" w:cs="Public Sans" w:eastAsia="Public Sans" w:hAnsi="Public Sans"/>
        </w:rPr>
      </w:pPr>
      <w:bookmarkStart w:colFirst="0" w:colLast="0" w:name="_heading=h.s7u8nobde99b" w:id="3"/>
      <w:bookmarkEnd w:id="3"/>
      <w:r w:rsidDel="00000000" w:rsidR="00000000" w:rsidRPr="00000000">
        <w:rPr>
          <w:rFonts w:ascii="Public Sans" w:cs="Public Sans" w:eastAsia="Public Sans" w:hAnsi="Public Sans"/>
          <w:rtl w:val="0"/>
        </w:rPr>
        <w:t xml:space="preserve">Experience and training in providing cognition and learning intervention in numeracy/maths </w:t>
      </w:r>
    </w:p>
    <w:p w:rsidR="00000000" w:rsidDel="00000000" w:rsidP="00000000" w:rsidRDefault="00000000" w:rsidRPr="00000000" w14:paraId="00000080">
      <w:pPr>
        <w:numPr>
          <w:ilvl w:val="0"/>
          <w:numId w:val="8"/>
        </w:numPr>
        <w:ind w:left="1440" w:hanging="360"/>
        <w:rPr>
          <w:rFonts w:ascii="Public Sans" w:cs="Public Sans" w:eastAsia="Public Sans" w:hAnsi="Public Sans"/>
        </w:rPr>
      </w:pPr>
      <w:bookmarkStart w:colFirst="0" w:colLast="0" w:name="_heading=h.96fe0t9imgid" w:id="4"/>
      <w:bookmarkEnd w:id="4"/>
      <w:r w:rsidDel="00000000" w:rsidR="00000000" w:rsidRPr="00000000">
        <w:rPr>
          <w:rFonts w:ascii="Public Sans" w:cs="Public Sans" w:eastAsia="Public Sans" w:hAnsi="Public Sans"/>
          <w:rtl w:val="0"/>
        </w:rPr>
        <w:t xml:space="preserve">Experience and training in ELSA/ Thrive </w:t>
      </w:r>
      <w:r w:rsidDel="00000000" w:rsidR="00000000" w:rsidRPr="00000000">
        <w:rPr>
          <w:rtl w:val="0"/>
        </w:rPr>
      </w:r>
    </w:p>
    <w:p w:rsidR="00000000" w:rsidDel="00000000" w:rsidP="00000000" w:rsidRDefault="00000000" w:rsidRPr="00000000" w14:paraId="00000081">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83">
      <w:pPr>
        <w:ind w:firstLine="720"/>
        <w:rPr>
          <w:rFonts w:ascii="Public Sans" w:cs="Public Sans" w:eastAsia="Public Sans" w:hAnsi="Public Sans"/>
          <w:sz w:val="22"/>
          <w:szCs w:val="22"/>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BLY1v/IOj5RkmzTC0LK3xysq/A==">CgMxLjAyCGguZ2pkZ3hzMghoLmdqZGd4czIOaC5qdzI3dzV3M3JsbWkyDmguY25jZzYwMXVnM3R3Mg5oLnM3dThub2JkZTk5YjIOaC45NmZlMHQ5aW1naWQ4AGolChRzdWdnZXN0LjIxczBsMDllMjJkaRINRXNtZSBUb3duc2VuZHIhMUNRQ0xkaHg3bGJxQkR5d05QTmlNdURaeFNZNm8yamVy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